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C4479">
      <w:pPr>
        <w:autoSpaceDE w:val="0"/>
        <w:autoSpaceDN w:val="0"/>
        <w:textAlignment w:val="bottom"/>
        <w:outlineLvl w:val="0"/>
        <w:rPr>
          <w:bCs/>
          <w:sz w:val="52"/>
          <w:szCs w:val="52"/>
        </w:rPr>
      </w:pPr>
      <w:bookmarkStart w:id="0" w:name="_Hlk23230715"/>
    </w:p>
    <w:p w14:paraId="233712DB">
      <w:pPr>
        <w:autoSpaceDE w:val="0"/>
        <w:autoSpaceDN w:val="0"/>
        <w:jc w:val="center"/>
        <w:textAlignment w:val="bottom"/>
        <w:outlineLvl w:val="0"/>
        <w:rPr>
          <w:bCs/>
          <w:sz w:val="52"/>
          <w:szCs w:val="52"/>
          <w:lang w:eastAsia="zh-CN"/>
        </w:rPr>
      </w:pPr>
      <w:r>
        <w:rPr>
          <w:rFonts w:hint="eastAsia"/>
          <w:bCs/>
          <w:sz w:val="52"/>
          <w:szCs w:val="52"/>
          <w:lang w:eastAsia="zh-CN"/>
        </w:rPr>
        <w:t>云南外事外语职业学院</w:t>
      </w:r>
    </w:p>
    <w:p w14:paraId="46E1FF07">
      <w:pPr>
        <w:pStyle w:val="10"/>
        <w:ind w:firstLine="0"/>
        <w:jc w:val="center"/>
        <w:rPr>
          <w:rFonts w:eastAsia="宋体"/>
          <w:b/>
          <w:sz w:val="72"/>
          <w:szCs w:val="72"/>
          <w:lang w:eastAsia="zh-CN"/>
        </w:rPr>
      </w:pPr>
      <w:r>
        <w:rPr>
          <w:rFonts w:hint="eastAsia"/>
          <w:b/>
          <w:sz w:val="72"/>
          <w:szCs w:val="72"/>
          <w:lang w:eastAsia="zh-CN"/>
        </w:rPr>
        <w:t>报告厅屋面防水维修项目</w:t>
      </w:r>
    </w:p>
    <w:bookmarkEnd w:id="0"/>
    <w:p w14:paraId="470A9323">
      <w:pPr>
        <w:autoSpaceDE w:val="0"/>
        <w:autoSpaceDN w:val="0"/>
        <w:jc w:val="center"/>
        <w:textAlignment w:val="bottom"/>
        <w:outlineLvl w:val="0"/>
        <w:rPr>
          <w:b/>
          <w:sz w:val="72"/>
          <w:szCs w:val="72"/>
          <w:lang w:eastAsia="zh-CN"/>
        </w:rPr>
      </w:pPr>
    </w:p>
    <w:p w14:paraId="076A6EDD">
      <w:pPr>
        <w:autoSpaceDE w:val="0"/>
        <w:autoSpaceDN w:val="0"/>
        <w:jc w:val="center"/>
        <w:textAlignment w:val="bottom"/>
        <w:outlineLvl w:val="0"/>
        <w:rPr>
          <w:b/>
          <w:sz w:val="72"/>
          <w:szCs w:val="72"/>
          <w:lang w:eastAsia="zh-CN"/>
        </w:rPr>
      </w:pPr>
    </w:p>
    <w:p w14:paraId="640D4B97">
      <w:pPr>
        <w:pStyle w:val="10"/>
        <w:rPr>
          <w:lang w:eastAsia="zh-CN"/>
        </w:rPr>
      </w:pPr>
    </w:p>
    <w:p w14:paraId="12B77DF3">
      <w:pPr>
        <w:autoSpaceDE w:val="0"/>
        <w:autoSpaceDN w:val="0"/>
        <w:jc w:val="center"/>
        <w:textAlignment w:val="bottom"/>
        <w:outlineLvl w:val="0"/>
        <w:rPr>
          <w:rFonts w:eastAsia="宋体"/>
          <w:b/>
          <w:sz w:val="72"/>
          <w:szCs w:val="72"/>
          <w:lang w:eastAsia="zh-CN"/>
        </w:rPr>
      </w:pPr>
      <w:r>
        <w:rPr>
          <w:rFonts w:hint="eastAsia"/>
          <w:b/>
          <w:sz w:val="72"/>
          <w:szCs w:val="72"/>
          <w:lang w:eastAsia="zh-CN"/>
        </w:rPr>
        <w:t>招标文件</w:t>
      </w:r>
    </w:p>
    <w:p w14:paraId="06B48FB9">
      <w:pPr>
        <w:pStyle w:val="10"/>
        <w:rPr>
          <w:b/>
          <w:sz w:val="28"/>
          <w:szCs w:val="28"/>
          <w:lang w:eastAsia="zh-CN"/>
        </w:rPr>
      </w:pPr>
    </w:p>
    <w:p w14:paraId="1E6985D0">
      <w:pPr>
        <w:tabs>
          <w:tab w:val="left" w:pos="8635"/>
        </w:tabs>
        <w:autoSpaceDE w:val="0"/>
        <w:autoSpaceDN w:val="0"/>
        <w:jc w:val="left"/>
        <w:textAlignment w:val="bottom"/>
        <w:outlineLvl w:val="0"/>
        <w:rPr>
          <w:b/>
          <w:sz w:val="28"/>
          <w:szCs w:val="28"/>
          <w:lang w:eastAsia="zh-CN"/>
        </w:rPr>
      </w:pPr>
      <w:r>
        <w:rPr>
          <w:rFonts w:hint="eastAsia"/>
          <w:b/>
          <w:sz w:val="28"/>
          <w:szCs w:val="28"/>
          <w:lang w:eastAsia="zh-CN"/>
        </w:rPr>
        <w:tab/>
      </w:r>
    </w:p>
    <w:p w14:paraId="2922B9C2">
      <w:pPr>
        <w:autoSpaceDE w:val="0"/>
        <w:autoSpaceDN w:val="0"/>
        <w:textAlignment w:val="bottom"/>
        <w:outlineLvl w:val="0"/>
        <w:rPr>
          <w:b/>
          <w:sz w:val="32"/>
          <w:szCs w:val="32"/>
          <w:lang w:eastAsia="zh-CN"/>
        </w:rPr>
      </w:pPr>
    </w:p>
    <w:p w14:paraId="2CC0FDBD">
      <w:pPr>
        <w:autoSpaceDE w:val="0"/>
        <w:autoSpaceDN w:val="0"/>
        <w:textAlignment w:val="bottom"/>
        <w:outlineLvl w:val="0"/>
        <w:rPr>
          <w:b/>
          <w:sz w:val="32"/>
          <w:szCs w:val="32"/>
          <w:lang w:eastAsia="zh-CN"/>
        </w:rPr>
      </w:pPr>
    </w:p>
    <w:p w14:paraId="3D9673FE">
      <w:pPr>
        <w:widowControl w:val="0"/>
        <w:ind w:left="660" w:leftChars="300"/>
        <w:jc w:val="left"/>
        <w:rPr>
          <w:rFonts w:hint="eastAsia" w:hAnsi="宋体" w:eastAsia="宋体"/>
          <w:b/>
          <w:sz w:val="32"/>
          <w:szCs w:val="32"/>
          <w:lang w:eastAsia="zh-CN"/>
        </w:rPr>
      </w:pPr>
      <w:r>
        <w:rPr>
          <w:rFonts w:hint="eastAsia" w:ascii="Times New Roman" w:hAnsi="宋体" w:eastAsia="宋体" w:cs="Times New Roman"/>
          <w:b/>
          <w:sz w:val="32"/>
          <w:szCs w:val="32"/>
          <w:lang w:eastAsia="zh-CN"/>
        </w:rPr>
        <w:t>项目名称：</w:t>
      </w:r>
      <w:r>
        <w:rPr>
          <w:rFonts w:hint="eastAsia" w:hAnsi="宋体"/>
          <w:b/>
          <w:sz w:val="32"/>
          <w:szCs w:val="32"/>
          <w:lang w:eastAsia="zh-CN"/>
        </w:rPr>
        <w:t>云南外事外语职业学院报告厅屋面防水维修项目</w:t>
      </w:r>
    </w:p>
    <w:p w14:paraId="7DC5BFCC">
      <w:pPr>
        <w:autoSpaceDE w:val="0"/>
        <w:autoSpaceDN w:val="0"/>
        <w:ind w:left="660" w:leftChars="300"/>
        <w:textAlignment w:val="bottom"/>
        <w:outlineLvl w:val="0"/>
        <w:rPr>
          <w:rFonts w:hint="eastAsia" w:hAnsi="宋体" w:eastAsia="宋体"/>
          <w:b/>
          <w:sz w:val="32"/>
          <w:szCs w:val="32"/>
          <w:lang w:eastAsia="zh-CN"/>
        </w:rPr>
      </w:pPr>
      <w:r>
        <w:rPr>
          <w:rFonts w:hint="eastAsia" w:ascii="Times New Roman" w:hAnsi="宋体" w:eastAsia="宋体" w:cs="Times New Roman"/>
          <w:b/>
          <w:sz w:val="32"/>
          <w:szCs w:val="32"/>
          <w:lang w:eastAsia="zh-CN"/>
        </w:rPr>
        <w:t>项目编号</w:t>
      </w:r>
      <w:bookmarkStart w:id="1" w:name="_Hlk23233110"/>
      <w:r>
        <w:rPr>
          <w:rFonts w:hint="eastAsia" w:ascii="Times New Roman" w:hAnsi="宋体" w:eastAsia="宋体" w:cs="Times New Roman"/>
          <w:b/>
          <w:sz w:val="32"/>
          <w:szCs w:val="32"/>
          <w:lang w:eastAsia="zh-CN"/>
        </w:rPr>
        <w:t>：</w:t>
      </w:r>
      <w:r>
        <w:rPr>
          <w:rFonts w:hint="eastAsia" w:hAnsi="宋体"/>
          <w:b/>
          <w:sz w:val="32"/>
          <w:szCs w:val="32"/>
          <w:lang w:eastAsia="zh-CN"/>
        </w:rPr>
        <w:t>YW-修缮20250612</w:t>
      </w:r>
    </w:p>
    <w:bookmarkEnd w:id="1"/>
    <w:p w14:paraId="3348E00D">
      <w:pPr>
        <w:ind w:left="660" w:leftChars="300"/>
        <w:rPr>
          <w:rFonts w:hint="eastAsia" w:hAnsi="宋体"/>
          <w:b/>
          <w:sz w:val="32"/>
          <w:szCs w:val="32"/>
          <w:lang w:eastAsia="zh-CN"/>
        </w:rPr>
      </w:pPr>
      <w:r>
        <w:rPr>
          <w:rFonts w:hint="eastAsia" w:ascii="Times New Roman" w:hAnsi="宋体" w:eastAsia="宋体" w:cs="Times New Roman"/>
          <w:b/>
          <w:sz w:val="32"/>
          <w:szCs w:val="32"/>
          <w:lang w:eastAsia="zh-CN"/>
        </w:rPr>
        <w:t>采 购 人：</w:t>
      </w:r>
      <w:r>
        <w:rPr>
          <w:rFonts w:hint="eastAsia" w:hAnsi="宋体"/>
          <w:b/>
          <w:sz w:val="32"/>
          <w:szCs w:val="32"/>
          <w:lang w:eastAsia="zh-CN"/>
        </w:rPr>
        <w:t>云南外事外语职业学院</w:t>
      </w:r>
    </w:p>
    <w:p w14:paraId="71087B8D">
      <w:pPr>
        <w:pStyle w:val="10"/>
        <w:rPr>
          <w:lang w:eastAsia="zh-CN"/>
        </w:rPr>
      </w:pPr>
    </w:p>
    <w:p w14:paraId="066E8400">
      <w:pPr>
        <w:autoSpaceDE w:val="0"/>
        <w:autoSpaceDN w:val="0"/>
        <w:jc w:val="center"/>
        <w:textAlignment w:val="bottom"/>
        <w:rPr>
          <w:b/>
          <w:sz w:val="32"/>
          <w:szCs w:val="32"/>
          <w:lang w:eastAsia="zh-CN"/>
        </w:rPr>
      </w:pPr>
      <w:r>
        <w:rPr>
          <w:b/>
          <w:sz w:val="32"/>
          <w:szCs w:val="32"/>
          <w:lang w:eastAsia="zh-CN"/>
        </w:rPr>
        <w:t>二</w:t>
      </w:r>
      <w:r>
        <w:rPr>
          <w:rFonts w:ascii="宋体" w:hAnsi="宋体"/>
          <w:b/>
          <w:sz w:val="32"/>
          <w:szCs w:val="32"/>
          <w:lang w:eastAsia="zh-CN"/>
        </w:rPr>
        <w:t>○</w:t>
      </w:r>
      <w:r>
        <w:rPr>
          <w:rFonts w:hint="eastAsia" w:ascii="宋体" w:hAnsi="宋体"/>
          <w:b/>
          <w:sz w:val="32"/>
          <w:szCs w:val="32"/>
          <w:lang w:eastAsia="zh-CN"/>
        </w:rPr>
        <w:t>二五</w:t>
      </w:r>
      <w:r>
        <w:rPr>
          <w:b/>
          <w:sz w:val="32"/>
          <w:szCs w:val="32"/>
          <w:lang w:eastAsia="zh-CN"/>
        </w:rPr>
        <w:t>年</w:t>
      </w:r>
      <w:r>
        <w:rPr>
          <w:rFonts w:hint="eastAsia"/>
          <w:b/>
          <w:sz w:val="32"/>
          <w:szCs w:val="32"/>
          <w:lang w:eastAsia="zh-CN"/>
        </w:rPr>
        <w:t>六月十二日</w:t>
      </w:r>
    </w:p>
    <w:p w14:paraId="3C3E0C21">
      <w:pPr>
        <w:pStyle w:val="12"/>
        <w:rPr>
          <w:lang w:eastAsia="zh-CN"/>
        </w:rPr>
      </w:pPr>
    </w:p>
    <w:p w14:paraId="55065A9C">
      <w:pPr>
        <w:spacing w:line="600" w:lineRule="exact"/>
        <w:jc w:val="left"/>
        <w:rPr>
          <w:rFonts w:hint="eastAsia" w:ascii="方正小标宋简体" w:hAnsi="方正小标宋简体" w:eastAsia="方正小标宋简体" w:cs="方正小标宋简体"/>
          <w:b/>
          <w:sz w:val="44"/>
          <w:szCs w:val="44"/>
          <w:lang w:eastAsia="zh-CN"/>
        </w:rPr>
        <w:sectPr>
          <w:footerReference r:id="rId3" w:type="default"/>
          <w:pgSz w:w="11906" w:h="16838"/>
          <w:pgMar w:top="1417" w:right="1531" w:bottom="1417" w:left="1587" w:header="851" w:footer="992" w:gutter="0"/>
          <w:cols w:space="720" w:num="1"/>
          <w:docGrid w:type="lines" w:linePitch="318" w:charSpace="0"/>
        </w:sectPr>
      </w:pPr>
    </w:p>
    <w:p w14:paraId="7E43CB98">
      <w:pPr>
        <w:spacing w:line="600" w:lineRule="exact"/>
        <w:jc w:val="center"/>
        <w:rPr>
          <w:rFonts w:hint="eastAsia" w:ascii="方正小标宋简体" w:hAnsi="方正小标宋简体" w:eastAsia="方正小标宋简体" w:cs="方正小标宋简体"/>
          <w:b/>
          <w:sz w:val="32"/>
          <w:szCs w:val="32"/>
          <w:lang w:eastAsia="zh-CN"/>
        </w:rPr>
      </w:pPr>
      <w:r>
        <w:rPr>
          <w:rFonts w:hint="eastAsia" w:ascii="方正小标宋简体" w:hAnsi="方正小标宋简体" w:eastAsia="方正小标宋简体" w:cs="方正小标宋简体"/>
          <w:b/>
          <w:sz w:val="32"/>
          <w:szCs w:val="32"/>
          <w:lang w:eastAsia="zh-CN"/>
        </w:rPr>
        <w:t>第一部分 招标公告</w:t>
      </w:r>
    </w:p>
    <w:p w14:paraId="7264F52E">
      <w:pPr>
        <w:spacing w:line="400" w:lineRule="exact"/>
        <w:ind w:firstLine="480" w:firstLineChars="200"/>
        <w:jc w:val="left"/>
        <w:rPr>
          <w:rFonts w:hint="eastAsia" w:ascii="楷体" w:hAnsi="楷体" w:eastAsia="楷体" w:cs="楷体"/>
          <w:sz w:val="24"/>
          <w:szCs w:val="24"/>
          <w:lang w:eastAsia="zh-CN"/>
        </w:rPr>
      </w:pPr>
      <w:r>
        <w:rPr>
          <w:rFonts w:hint="eastAsia" w:asciiTheme="minorEastAsia" w:hAnsiTheme="minorEastAsia" w:eastAsiaTheme="minorEastAsia" w:cstheme="minorEastAsia"/>
          <w:bCs/>
          <w:sz w:val="24"/>
          <w:szCs w:val="24"/>
          <w:lang w:eastAsia="zh-CN"/>
        </w:rPr>
        <w:t>根据《中华人民共和国政府采购法》、《政府采购竞争性磋商采购方式管理暂行办法》等有关规定，现就</w:t>
      </w:r>
      <w:r>
        <w:rPr>
          <w:rFonts w:hint="eastAsia" w:asciiTheme="minorEastAsia" w:hAnsiTheme="minorEastAsia" w:eastAsiaTheme="minorEastAsia" w:cstheme="minorEastAsia"/>
          <w:b/>
          <w:sz w:val="24"/>
          <w:szCs w:val="24"/>
          <w:u w:val="single"/>
          <w:lang w:eastAsia="zh-CN"/>
        </w:rPr>
        <w:t>云南外事外语职业学院报告厅屋面防水维修工程及其相关服务项目</w:t>
      </w:r>
      <w:r>
        <w:rPr>
          <w:rFonts w:hint="eastAsia" w:asciiTheme="minorEastAsia" w:hAnsiTheme="minorEastAsia" w:eastAsiaTheme="minorEastAsia" w:cstheme="minorEastAsia"/>
          <w:bCs/>
          <w:sz w:val="24"/>
          <w:szCs w:val="24"/>
          <w:lang w:eastAsia="zh-CN"/>
        </w:rPr>
        <w:t>进行公开招标，</w:t>
      </w:r>
      <w:r>
        <w:rPr>
          <w:rFonts w:hint="eastAsia" w:asciiTheme="minorEastAsia" w:hAnsiTheme="minorEastAsia" w:eastAsiaTheme="minorEastAsia" w:cstheme="minorEastAsia"/>
          <w:sz w:val="24"/>
          <w:szCs w:val="24"/>
          <w:lang w:eastAsia="zh-CN"/>
        </w:rPr>
        <w:t>现诚邀国内合格的供应商参加。有关事项公告如下：</w:t>
      </w:r>
      <w:r>
        <w:rPr>
          <w:rFonts w:hint="eastAsia" w:ascii="楷体" w:hAnsi="楷体" w:eastAsia="楷体" w:cs="楷体"/>
          <w:sz w:val="24"/>
          <w:szCs w:val="24"/>
          <w:lang w:eastAsia="zh-CN"/>
        </w:rPr>
        <w:t xml:space="preserve">  </w:t>
      </w:r>
    </w:p>
    <w:p w14:paraId="18EB9726">
      <w:pPr>
        <w:spacing w:line="400" w:lineRule="exact"/>
        <w:jc w:val="left"/>
        <w:rPr>
          <w:rFonts w:hint="eastAsia" w:ascii="黑体" w:hAnsi="黑体" w:eastAsia="黑体" w:cs="黑体"/>
          <w:b/>
          <w:sz w:val="24"/>
          <w:szCs w:val="24"/>
          <w:lang w:eastAsia="zh-CN"/>
        </w:rPr>
      </w:pPr>
      <w:r>
        <w:rPr>
          <w:rFonts w:hint="eastAsia" w:ascii="黑体" w:hAnsi="黑体" w:eastAsia="黑体" w:cs="黑体"/>
          <w:b/>
          <w:sz w:val="24"/>
          <w:szCs w:val="24"/>
          <w:lang w:eastAsia="zh-CN"/>
        </w:rPr>
        <w:t>一、项目基本情况</w:t>
      </w:r>
    </w:p>
    <w:p w14:paraId="456D74D2">
      <w:pPr>
        <w:spacing w:line="400" w:lineRule="exact"/>
        <w:ind w:firstLine="482"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sz w:val="24"/>
          <w:szCs w:val="24"/>
          <w:lang w:eastAsia="zh-CN"/>
        </w:rPr>
        <w:t>1.项目名称：</w:t>
      </w:r>
      <w:r>
        <w:rPr>
          <w:rFonts w:hint="eastAsia" w:asciiTheme="minorEastAsia" w:hAnsiTheme="minorEastAsia" w:eastAsiaTheme="minorEastAsia" w:cstheme="minorEastAsia"/>
          <w:bCs/>
          <w:sz w:val="24"/>
          <w:szCs w:val="24"/>
          <w:lang w:eastAsia="zh-CN"/>
        </w:rPr>
        <w:t>云南外事外语职业学院报告厅屋面防水维修工程</w:t>
      </w:r>
    </w:p>
    <w:p w14:paraId="35CF91AC">
      <w:pPr>
        <w:pStyle w:val="12"/>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 xml:space="preserve">    </w:t>
      </w:r>
      <w:r>
        <w:rPr>
          <w:rFonts w:hint="eastAsia" w:asciiTheme="minorEastAsia" w:hAnsiTheme="minorEastAsia" w:eastAsiaTheme="minorEastAsia" w:cstheme="minorEastAsia"/>
          <w:b/>
          <w:sz w:val="24"/>
          <w:szCs w:val="24"/>
          <w:lang w:eastAsia="zh-CN"/>
        </w:rPr>
        <w:t>2.项目编号：</w:t>
      </w:r>
      <w:r>
        <w:rPr>
          <w:rFonts w:hint="eastAsia" w:asciiTheme="minorEastAsia" w:hAnsiTheme="minorEastAsia" w:eastAsiaTheme="minorEastAsia" w:cstheme="minorEastAsia"/>
          <w:bCs/>
          <w:sz w:val="24"/>
          <w:szCs w:val="24"/>
          <w:lang w:eastAsia="zh-CN"/>
        </w:rPr>
        <w:t>YW-修缮20250612</w:t>
      </w:r>
    </w:p>
    <w:p w14:paraId="475258D4">
      <w:pPr>
        <w:spacing w:line="400" w:lineRule="exact"/>
        <w:ind w:firstLine="482"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sz w:val="24"/>
          <w:szCs w:val="24"/>
          <w:lang w:eastAsia="zh-CN"/>
        </w:rPr>
        <w:t>3.采购方式</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Cs/>
          <w:sz w:val="24"/>
          <w:szCs w:val="24"/>
          <w:lang w:eastAsia="zh-CN"/>
        </w:rPr>
        <w:t>公开招标</w:t>
      </w:r>
    </w:p>
    <w:p w14:paraId="434D4881">
      <w:pPr>
        <w:spacing w:line="400" w:lineRule="exact"/>
        <w:ind w:firstLine="482" w:firstLineChars="200"/>
        <w:jc w:val="left"/>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sz w:val="24"/>
          <w:szCs w:val="24"/>
          <w:lang w:eastAsia="zh-CN"/>
        </w:rPr>
        <w:t>4.</w:t>
      </w:r>
      <w:r>
        <w:rPr>
          <w:rFonts w:hint="eastAsia" w:asciiTheme="minorEastAsia" w:hAnsiTheme="minorEastAsia" w:eastAsiaTheme="minorEastAsia" w:cstheme="minorEastAsia"/>
          <w:b/>
          <w:color w:val="000000"/>
          <w:sz w:val="24"/>
          <w:szCs w:val="24"/>
          <w:lang w:eastAsia="zh-CN"/>
        </w:rPr>
        <w:t>项目概况及采购范围：</w:t>
      </w:r>
    </w:p>
    <w:p w14:paraId="5170746C">
      <w:pPr>
        <w:spacing w:line="400" w:lineRule="exact"/>
        <w:ind w:firstLine="480" w:firstLineChars="20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本项目为云南外事外语职业学院报告厅屋面外部防水维修工程，主要包括：</w:t>
      </w:r>
    </w:p>
    <w:p w14:paraId="18DE6442">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eastAsia="zh-CN"/>
        </w:rPr>
        <w:t>屋面部分：浮尘及淤泥等杂物清理清扫并冲洗干净（含天沟）；旧防水层拆除、清理到彩钢板屋面；屋面紧固件松动部位重新加固（补打自攻钉）；屋面阴阳角处及板缝搭接等节点处采用丙烯酸酯合成高分子防水涂料分层涂刷（一布三涂）附加层；整体面层采用2mm厚SBS高弹性改性沥青防水卷材铺贴，免费质保10年。</w:t>
      </w:r>
    </w:p>
    <w:p w14:paraId="13031AB5">
      <w:pPr>
        <w:spacing w:line="400" w:lineRule="exact"/>
        <w:ind w:firstLine="482"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5.最高限价</w:t>
      </w:r>
      <w:r>
        <w:rPr>
          <w:rFonts w:hint="eastAsia" w:asciiTheme="minorEastAsia" w:hAnsiTheme="minorEastAsia" w:eastAsiaTheme="minorEastAsia" w:cstheme="minorEastAsia"/>
          <w:sz w:val="24"/>
          <w:szCs w:val="24"/>
          <w:lang w:eastAsia="zh-CN"/>
        </w:rPr>
        <w:t>：65000元</w:t>
      </w:r>
    </w:p>
    <w:p w14:paraId="5520A139">
      <w:pPr>
        <w:spacing w:line="400" w:lineRule="exact"/>
        <w:ind w:firstLine="482" w:firstLineChars="20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sz w:val="24"/>
          <w:szCs w:val="24"/>
          <w:lang w:eastAsia="zh-CN"/>
        </w:rPr>
        <w:t>6.采购需求</w:t>
      </w:r>
      <w:r>
        <w:rPr>
          <w:rFonts w:hint="eastAsia" w:asciiTheme="minorEastAsia" w:hAnsiTheme="minorEastAsia" w:eastAsiaTheme="minorEastAsia" w:cstheme="minorEastAsia"/>
          <w:sz w:val="24"/>
          <w:szCs w:val="24"/>
          <w:lang w:eastAsia="zh-CN"/>
        </w:rPr>
        <w:t>：详见招标文</w:t>
      </w:r>
      <w:r>
        <w:rPr>
          <w:rFonts w:hint="eastAsia" w:asciiTheme="minorEastAsia" w:hAnsiTheme="minorEastAsia" w:eastAsiaTheme="minorEastAsia" w:cstheme="minorEastAsia"/>
          <w:color w:val="000000"/>
          <w:sz w:val="24"/>
          <w:szCs w:val="24"/>
          <w:lang w:eastAsia="zh-CN"/>
        </w:rPr>
        <w:t>件第三部分采购需求</w:t>
      </w:r>
    </w:p>
    <w:p w14:paraId="0FD2FA00">
      <w:pPr>
        <w:spacing w:line="400" w:lineRule="exact"/>
        <w:jc w:val="left"/>
        <w:rPr>
          <w:rFonts w:hint="eastAsia" w:ascii="黑体" w:hAnsi="黑体" w:eastAsia="黑体" w:cs="黑体"/>
          <w:b/>
          <w:sz w:val="24"/>
          <w:szCs w:val="24"/>
          <w:lang w:eastAsia="zh-CN"/>
        </w:rPr>
      </w:pPr>
      <w:r>
        <w:rPr>
          <w:rFonts w:hint="eastAsia" w:ascii="黑体" w:hAnsi="黑体" w:eastAsia="黑体" w:cs="黑体"/>
          <w:b/>
          <w:sz w:val="24"/>
          <w:szCs w:val="24"/>
          <w:lang w:eastAsia="zh-CN"/>
        </w:rPr>
        <w:t>二、供应商资格要求</w:t>
      </w:r>
    </w:p>
    <w:p w14:paraId="3EF1F996">
      <w:pPr>
        <w:spacing w:line="400" w:lineRule="exact"/>
        <w:ind w:firstLine="480" w:firstLineChars="20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r>
        <w:rPr>
          <w:rFonts w:hint="eastAsia" w:asciiTheme="minorEastAsia" w:hAnsiTheme="minorEastAsia" w:eastAsiaTheme="minorEastAsia" w:cstheme="minorEastAsia"/>
          <w:b/>
          <w:color w:val="000000"/>
          <w:sz w:val="24"/>
          <w:szCs w:val="24"/>
          <w:lang w:eastAsia="zh-CN"/>
        </w:rPr>
        <w:t>基本要求</w:t>
      </w:r>
      <w:r>
        <w:rPr>
          <w:rFonts w:hint="eastAsia" w:asciiTheme="minorEastAsia" w:hAnsiTheme="minorEastAsia" w:eastAsiaTheme="minorEastAsia" w:cstheme="minorEastAsia"/>
          <w:color w:val="000000"/>
          <w:sz w:val="24"/>
          <w:szCs w:val="24"/>
          <w:lang w:eastAsia="zh-CN"/>
        </w:rPr>
        <w:t>：符合《中华人民共和国政府采购法》第二十二条规定条件；</w:t>
      </w:r>
    </w:p>
    <w:p w14:paraId="536D4331">
      <w:pPr>
        <w:spacing w:line="400" w:lineRule="exact"/>
        <w:ind w:firstLine="480" w:firstLineChars="20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r>
        <w:rPr>
          <w:rFonts w:hint="eastAsia" w:asciiTheme="minorEastAsia" w:hAnsiTheme="minorEastAsia" w:eastAsiaTheme="minorEastAsia" w:cstheme="minorEastAsia"/>
          <w:b/>
          <w:color w:val="000000"/>
          <w:sz w:val="24"/>
          <w:szCs w:val="24"/>
          <w:lang w:eastAsia="zh-CN"/>
        </w:rPr>
        <w:t>投标人须具备防水防腐保温专业承包资质，并在人员、设备、资金等方面具有相应的施工能力，具备有效的营业执照、资质证书和其他证件</w:t>
      </w:r>
      <w:r>
        <w:rPr>
          <w:rFonts w:hint="eastAsia" w:asciiTheme="minorEastAsia" w:hAnsiTheme="minorEastAsia" w:eastAsiaTheme="minorEastAsia" w:cstheme="minorEastAsia"/>
          <w:color w:val="000000"/>
          <w:sz w:val="24"/>
          <w:szCs w:val="24"/>
          <w:lang w:eastAsia="zh-CN"/>
        </w:rPr>
        <w:t>；</w:t>
      </w:r>
    </w:p>
    <w:p w14:paraId="6C443E55">
      <w:pPr>
        <w:spacing w:line="400" w:lineRule="exact"/>
        <w:ind w:firstLine="480" w:firstLineChars="200"/>
        <w:jc w:val="left"/>
        <w:rPr>
          <w:rFonts w:hint="eastAsia" w:asciiTheme="minorEastAsia" w:hAnsiTheme="minorEastAsia" w:eastAsiaTheme="minorEastAsia" w:cstheme="minorEastAsia"/>
          <w:color w:val="00B050"/>
          <w:sz w:val="24"/>
          <w:szCs w:val="24"/>
          <w:lang w:eastAsia="zh-CN"/>
        </w:rPr>
      </w:pPr>
      <w:r>
        <w:rPr>
          <w:rFonts w:hint="eastAsia" w:asciiTheme="minorEastAsia" w:hAnsiTheme="minorEastAsia" w:eastAsiaTheme="minorEastAsia" w:cstheme="minorEastAsia"/>
          <w:color w:val="000000"/>
          <w:sz w:val="24"/>
          <w:szCs w:val="24"/>
          <w:lang w:eastAsia="zh-CN"/>
        </w:rPr>
        <w:t>3.</w:t>
      </w:r>
      <w:r>
        <w:rPr>
          <w:rFonts w:hint="eastAsia" w:asciiTheme="minorEastAsia" w:hAnsiTheme="minorEastAsia" w:eastAsiaTheme="minorEastAsia" w:cstheme="minorEastAsia"/>
          <w:b/>
          <w:color w:val="000000"/>
          <w:sz w:val="24"/>
          <w:szCs w:val="24"/>
          <w:lang w:eastAsia="zh-CN"/>
        </w:rPr>
        <w:t>投标人拟派项目负责人须具备建筑工程专业现场管理资格，具备有效的安全生产考核合格证证书</w:t>
      </w:r>
      <w:r>
        <w:rPr>
          <w:rFonts w:hint="eastAsia" w:asciiTheme="minorEastAsia" w:hAnsiTheme="minorEastAsia" w:eastAsiaTheme="minorEastAsia" w:cstheme="minorEastAsia"/>
          <w:b/>
          <w:sz w:val="24"/>
          <w:szCs w:val="24"/>
          <w:lang w:eastAsia="zh-CN"/>
        </w:rPr>
        <w:t>。</w:t>
      </w:r>
    </w:p>
    <w:p w14:paraId="109D2928">
      <w:pPr>
        <w:widowControl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
          <w:color w:val="000000"/>
          <w:sz w:val="24"/>
          <w:szCs w:val="24"/>
        </w:rPr>
        <w:t>信誉记录</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投标商如为独立法人参加采购活动近年内（2021年至今），在“信用中国”网站（www.creditchina.gov.cn）无任何不良信用记录，须提供“失信被执行人查询”、“重大税收违法案件查询”、“政府采购严重违法失信名单”此三个查询项的截图证明。</w:t>
      </w:r>
    </w:p>
    <w:p w14:paraId="1F144202">
      <w:pPr>
        <w:spacing w:line="400" w:lineRule="exact"/>
        <w:ind w:firstLine="480" w:firstLineChars="200"/>
        <w:jc w:val="left"/>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lang w:eastAsia="zh-CN"/>
        </w:rPr>
        <w:t>5.投标人须具有至少一项已完成的类似项目（202</w:t>
      </w:r>
      <w:r>
        <w:rPr>
          <w:rFonts w:hint="default" w:asciiTheme="minorEastAsia" w:hAnsiTheme="minorEastAsia" w:eastAsiaTheme="minorEastAsia" w:cstheme="minorEastAsia"/>
          <w:sz w:val="24"/>
          <w:szCs w:val="24"/>
          <w:lang w:eastAsia="zh-CN"/>
          <w:woUserID w:val="1"/>
        </w:rPr>
        <w:t>2</w:t>
      </w:r>
      <w:r>
        <w:rPr>
          <w:rFonts w:hint="eastAsia" w:asciiTheme="minorEastAsia" w:hAnsiTheme="minorEastAsia" w:eastAsiaTheme="minorEastAsia" w:cstheme="minorEastAsia"/>
          <w:sz w:val="24"/>
          <w:szCs w:val="24"/>
          <w:lang w:eastAsia="zh-CN"/>
        </w:rPr>
        <w:t>年至投标截止日单项合同金额不低于10万元的防水项目）业绩；</w:t>
      </w:r>
    </w:p>
    <w:p w14:paraId="49FBC0C9">
      <w:pPr>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w:t>
      </w:r>
      <w:r>
        <w:rPr>
          <w:rFonts w:hint="eastAsia" w:asciiTheme="minorEastAsia" w:hAnsiTheme="minorEastAsia" w:eastAsiaTheme="minorEastAsia" w:cstheme="minorEastAsia"/>
          <w:color w:val="000000"/>
          <w:sz w:val="24"/>
          <w:szCs w:val="24"/>
          <w:lang w:eastAsia="zh-CN"/>
        </w:rPr>
        <w:t>保险要求：需为参与本项目的所有设备、人员投保相关责任险，确保活动期间的</w:t>
      </w:r>
      <w:r>
        <w:rPr>
          <w:rFonts w:hint="eastAsia" w:asciiTheme="minorEastAsia" w:hAnsiTheme="minorEastAsia" w:eastAsiaTheme="minorEastAsia" w:cstheme="minorEastAsia"/>
          <w:sz w:val="24"/>
          <w:szCs w:val="24"/>
          <w:lang w:eastAsia="zh-CN"/>
        </w:rPr>
        <w:t>安全与责任分担；</w:t>
      </w:r>
    </w:p>
    <w:p w14:paraId="4D82BB96">
      <w:pPr>
        <w:pStyle w:val="12"/>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7.本次招标不接受联合体投标；</w:t>
      </w:r>
    </w:p>
    <w:p w14:paraId="2BE671F0">
      <w:pPr>
        <w:pStyle w:val="11"/>
        <w:spacing w:line="400" w:lineRule="exact"/>
        <w:rPr>
          <w:sz w:val="24"/>
        </w:rPr>
      </w:pPr>
      <w:r>
        <w:rPr>
          <w:rFonts w:hint="eastAsia" w:asciiTheme="minorEastAsia" w:hAnsiTheme="minorEastAsia" w:eastAsiaTheme="minorEastAsia" w:cstheme="minorEastAsia"/>
          <w:sz w:val="24"/>
        </w:rPr>
        <w:t xml:space="preserve">    8.</w:t>
      </w:r>
      <w:r>
        <w:rPr>
          <w:rFonts w:hint="eastAsia" w:hAnsi="宋体"/>
          <w:bCs/>
          <w:sz w:val="24"/>
        </w:rPr>
        <w:t>其他要求：单位负责人为同一人或者存在控股、管理关系的不同单位，不得参加同一项目投标，否则投标均无效。</w:t>
      </w:r>
    </w:p>
    <w:p w14:paraId="02579B43">
      <w:pPr>
        <w:spacing w:line="400" w:lineRule="exact"/>
        <w:jc w:val="left"/>
        <w:outlineLvl w:val="1"/>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lang w:val="en-US" w:eastAsia="zh-CN"/>
        </w:rPr>
        <w:t>招标</w:t>
      </w:r>
      <w:r>
        <w:rPr>
          <w:rFonts w:hint="eastAsia" w:asciiTheme="minorEastAsia" w:hAnsiTheme="minorEastAsia" w:eastAsiaTheme="minorEastAsia" w:cstheme="minorEastAsia"/>
          <w:b/>
          <w:sz w:val="24"/>
          <w:szCs w:val="24"/>
          <w:lang w:eastAsia="zh-CN"/>
        </w:rPr>
        <w:t>文件的获取</w:t>
      </w:r>
    </w:p>
    <w:p w14:paraId="5D5DA064">
      <w:pPr>
        <w:spacing w:line="400" w:lineRule="exact"/>
        <w:ind w:firstLine="480" w:firstLineChars="200"/>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eastAsia="zh-CN"/>
        </w:rPr>
        <w:t>1、招标文件发售时间：</w:t>
      </w:r>
      <w:r>
        <w:rPr>
          <w:rFonts w:hint="eastAsia" w:asciiTheme="minorEastAsia" w:hAnsiTheme="minorEastAsia" w:eastAsiaTheme="minorEastAsia" w:cstheme="minorEastAsia"/>
          <w:sz w:val="24"/>
          <w:szCs w:val="24"/>
          <w:lang w:val="zh-CN" w:eastAsia="zh-CN"/>
        </w:rPr>
        <w:t>20</w:t>
      </w:r>
      <w:r>
        <w:rPr>
          <w:rFonts w:hint="eastAsia" w:asciiTheme="minorEastAsia" w:hAnsiTheme="minorEastAsia" w:eastAsiaTheme="minorEastAsia" w:cstheme="minorEastAsia"/>
          <w:sz w:val="24"/>
          <w:szCs w:val="24"/>
          <w:lang w:eastAsia="zh-CN"/>
        </w:rPr>
        <w:t>25</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eastAsia="zh-CN"/>
        </w:rPr>
        <w:t>06</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eastAsia="zh-CN"/>
        </w:rPr>
        <w:t>16</w:t>
      </w:r>
      <w:r>
        <w:rPr>
          <w:rFonts w:hint="eastAsia" w:asciiTheme="minorEastAsia" w:hAnsiTheme="minorEastAsia" w:eastAsiaTheme="minorEastAsia" w:cstheme="minorEastAsia"/>
          <w:sz w:val="24"/>
          <w:szCs w:val="24"/>
          <w:lang w:val="zh-CN" w:eastAsia="zh-CN"/>
        </w:rPr>
        <w:t>至202</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eastAsia="zh-CN"/>
        </w:rPr>
        <w:t>06</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eastAsia="zh-CN"/>
        </w:rPr>
        <w:t>20</w:t>
      </w:r>
      <w:r>
        <w:rPr>
          <w:rFonts w:hint="eastAsia" w:asciiTheme="minorEastAsia" w:hAnsiTheme="minorEastAsia" w:eastAsiaTheme="minorEastAsia" w:cstheme="minorEastAsia"/>
          <w:sz w:val="24"/>
          <w:szCs w:val="24"/>
          <w:lang w:val="zh-CN" w:eastAsia="zh-CN"/>
        </w:rPr>
        <w:t>，每日上午0</w:t>
      </w:r>
      <w:r>
        <w:rPr>
          <w:rFonts w:hint="eastAsia" w:asciiTheme="minorEastAsia" w:hAnsiTheme="minorEastAsia" w:eastAsiaTheme="minorEastAsia" w:cstheme="minorEastAsia"/>
          <w:sz w:val="24"/>
          <w:szCs w:val="24"/>
          <w:lang w:eastAsia="zh-CN"/>
        </w:rPr>
        <w:t>8</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val="zh-CN" w:eastAsia="zh-CN"/>
        </w:rPr>
        <w:t>0时至</w:t>
      </w:r>
      <w:r>
        <w:rPr>
          <w:rFonts w:hint="eastAsia" w:asciiTheme="minorEastAsia" w:hAnsiTheme="minorEastAsia" w:eastAsiaTheme="minorEastAsia" w:cstheme="minorEastAsia"/>
          <w:sz w:val="24"/>
          <w:szCs w:val="24"/>
          <w:lang w:eastAsia="zh-CN"/>
        </w:rPr>
        <w:t>11</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val="zh-CN" w:eastAsia="zh-CN"/>
        </w:rPr>
        <w:t>0时，下午14:</w:t>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val="zh-CN" w:eastAsia="zh-CN"/>
        </w:rPr>
        <w:t>0时至17:</w:t>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val="zh-CN" w:eastAsia="zh-CN"/>
        </w:rPr>
        <w:t>0时（北京时间，下同）。</w:t>
      </w:r>
    </w:p>
    <w:p w14:paraId="1DC512AD">
      <w:pPr>
        <w:spacing w:line="400" w:lineRule="exact"/>
        <w:ind w:firstLine="480" w:firstLineChars="200"/>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zh-CN" w:eastAsia="zh-CN"/>
        </w:rPr>
        <w:t>凡有意参加投标者，</w:t>
      </w:r>
      <w:r>
        <w:rPr>
          <w:rFonts w:hint="eastAsia" w:asciiTheme="minorEastAsia" w:hAnsiTheme="minorEastAsia" w:eastAsiaTheme="minorEastAsia" w:cstheme="minorEastAsia"/>
          <w:sz w:val="24"/>
          <w:szCs w:val="24"/>
          <w:lang w:eastAsia="zh-CN"/>
        </w:rPr>
        <w:t>请 登 陆 云 南 外 事 外 语 职 业 学 院 官 网（http://www.fafl.cn/）或云南外事外语职业学院微信公众号进行网上报名；或</w:t>
      </w:r>
      <w:r>
        <w:rPr>
          <w:rFonts w:hint="eastAsia" w:asciiTheme="minorEastAsia" w:hAnsiTheme="minorEastAsia" w:eastAsiaTheme="minorEastAsia" w:cstheme="minorEastAsia"/>
          <w:sz w:val="24"/>
          <w:szCs w:val="24"/>
          <w:lang w:val="zh-CN" w:eastAsia="zh-CN"/>
        </w:rPr>
        <w:t>于</w:t>
      </w:r>
      <w:r>
        <w:rPr>
          <w:rFonts w:hint="eastAsia" w:asciiTheme="minorEastAsia" w:hAnsiTheme="minorEastAsia" w:eastAsiaTheme="minorEastAsia" w:cstheme="minorEastAsia"/>
          <w:sz w:val="24"/>
          <w:szCs w:val="24"/>
          <w:lang w:eastAsia="zh-CN"/>
        </w:rPr>
        <w:t>昆明市嵩明县杨林职教园区空港大道1#（云南外事外语职业学院行政楼4楼后勤基建处401室）</w:t>
      </w:r>
      <w:r>
        <w:rPr>
          <w:rFonts w:hint="eastAsia" w:asciiTheme="minorEastAsia" w:hAnsiTheme="minorEastAsia" w:eastAsiaTheme="minorEastAsia" w:cstheme="minorEastAsia"/>
          <w:sz w:val="24"/>
          <w:szCs w:val="24"/>
          <w:lang w:val="zh-CN" w:eastAsia="zh-CN"/>
        </w:rPr>
        <w:t xml:space="preserve"> 获取招标文件。</w:t>
      </w:r>
    </w:p>
    <w:p w14:paraId="296345D5">
      <w:pPr>
        <w:spacing w:line="400" w:lineRule="exact"/>
        <w:ind w:firstLine="480" w:firstLineChars="200"/>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val="zh-CN" w:eastAsia="zh-CN"/>
        </w:rPr>
        <w:t>获取招标文件时需</w:t>
      </w:r>
      <w:r>
        <w:rPr>
          <w:rFonts w:hint="eastAsia" w:asciiTheme="minorEastAsia" w:hAnsiTheme="minorEastAsia" w:eastAsiaTheme="minorEastAsia" w:cstheme="minorEastAsia"/>
          <w:sz w:val="24"/>
          <w:szCs w:val="24"/>
          <w:lang w:eastAsia="zh-CN"/>
        </w:rPr>
        <w:t>提交的文件资料：</w:t>
      </w:r>
    </w:p>
    <w:p w14:paraId="2A07089C">
      <w:pPr>
        <w:spacing w:line="400" w:lineRule="exact"/>
        <w:ind w:firstLine="480" w:firstLineChars="200"/>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营业执照原件及复印件，法定代表人身份证原件及复印件或法定代表人授权书原件、被授权人身份证原件及复印件等资料 。</w:t>
      </w:r>
    </w:p>
    <w:p w14:paraId="76CCFB72">
      <w:pPr>
        <w:spacing w:line="400" w:lineRule="exact"/>
        <w:ind w:firstLine="480" w:firstLineChars="200"/>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eastAsia="zh-CN"/>
        </w:rPr>
        <w:t>本公告所附采购文件仅供阅览使用，现场报名为依法获取采购文件的方式。</w:t>
      </w:r>
    </w:p>
    <w:p w14:paraId="69F8F943">
      <w:pPr>
        <w:numPr>
          <w:ilvl w:val="0"/>
          <w:numId w:val="1"/>
        </w:numPr>
        <w:spacing w:line="400" w:lineRule="exact"/>
        <w:ind w:firstLine="480" w:firstLineChars="200"/>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招标文件售价</w:t>
      </w:r>
      <w:r>
        <w:rPr>
          <w:rFonts w:hint="eastAsia" w:asciiTheme="minorEastAsia" w:hAnsiTheme="minorEastAsia" w:eastAsiaTheme="minorEastAsia" w:cstheme="minorEastAsia"/>
          <w:sz w:val="24"/>
          <w:szCs w:val="24"/>
          <w:lang w:eastAsia="zh-CN"/>
        </w:rPr>
        <w:t>200</w:t>
      </w:r>
      <w:r>
        <w:rPr>
          <w:rFonts w:hint="eastAsia" w:asciiTheme="minorEastAsia" w:hAnsiTheme="minorEastAsia" w:eastAsiaTheme="minorEastAsia" w:cstheme="minorEastAsia"/>
          <w:sz w:val="24"/>
          <w:szCs w:val="24"/>
          <w:lang w:val="zh-CN" w:eastAsia="zh-CN"/>
        </w:rPr>
        <w:t>元（</w:t>
      </w:r>
      <w:r>
        <w:rPr>
          <w:rFonts w:hint="eastAsia" w:asciiTheme="minorEastAsia" w:hAnsiTheme="minorEastAsia" w:eastAsiaTheme="minorEastAsia" w:cstheme="minorEastAsia"/>
          <w:sz w:val="24"/>
          <w:szCs w:val="24"/>
          <w:lang w:eastAsia="zh-CN"/>
        </w:rPr>
        <w:t>财务开具收据</w:t>
      </w:r>
      <w:r>
        <w:rPr>
          <w:rFonts w:hint="eastAsia" w:asciiTheme="minorEastAsia" w:hAnsiTheme="minorEastAsia" w:eastAsiaTheme="minorEastAsia" w:cstheme="minorEastAsia"/>
          <w:sz w:val="24"/>
          <w:szCs w:val="24"/>
          <w:lang w:val="zh-CN" w:eastAsia="zh-CN"/>
        </w:rPr>
        <w:t>），售后不退，</w:t>
      </w:r>
      <w:r>
        <w:rPr>
          <w:rFonts w:hint="eastAsia" w:asciiTheme="minorEastAsia" w:hAnsiTheme="minorEastAsia" w:eastAsiaTheme="minorEastAsia" w:cstheme="minorEastAsia"/>
          <w:sz w:val="24"/>
          <w:szCs w:val="24"/>
          <w:lang w:eastAsia="zh-CN"/>
        </w:rPr>
        <w:t>报名费采用以现金或微信支付方式交纳，如不按要求支付则视为无效</w:t>
      </w:r>
      <w:r>
        <w:rPr>
          <w:rFonts w:hint="eastAsia" w:asciiTheme="minorEastAsia" w:hAnsiTheme="minorEastAsia" w:eastAsiaTheme="minorEastAsia" w:cstheme="minorEastAsia"/>
          <w:sz w:val="24"/>
          <w:szCs w:val="24"/>
          <w:lang w:val="zh-CN" w:eastAsia="zh-CN"/>
        </w:rPr>
        <w:t>。</w:t>
      </w:r>
    </w:p>
    <w:p w14:paraId="2AEB8A07">
      <w:pPr>
        <w:numPr>
          <w:ilvl w:val="0"/>
          <w:numId w:val="1"/>
        </w:num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提示：</w:t>
      </w:r>
    </w:p>
    <w:p w14:paraId="5B5395AF">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5.1采购部门将拒绝接收非报名供应商的磋商响应文件；</w:t>
      </w:r>
    </w:p>
    <w:p w14:paraId="4669CD0F">
      <w:pPr>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eastAsia="zh-CN"/>
        </w:rPr>
        <w:t>5.2 采购文件领取截止时间之后有潜在的供应商提出要求获取采购文件的，采购部门将允许其获取，但该供应商如对采购文件有异议的，应于自采购文件领取截止时间之日起7个工作日内以书面形式向采购部门提出。</w:t>
      </w:r>
    </w:p>
    <w:p w14:paraId="33C0DD37">
      <w:pPr>
        <w:spacing w:line="400" w:lineRule="exact"/>
        <w:jc w:val="left"/>
        <w:outlineLvl w:val="1"/>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四、响应文件递交</w:t>
      </w:r>
    </w:p>
    <w:p w14:paraId="5442E01C">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1、递交截止时间：2025年06月24日上午9:00:00； </w:t>
      </w:r>
    </w:p>
    <w:p w14:paraId="3E19A418">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2、递交地点：云南外事外语职业学院行政楼6楼会议室；</w:t>
      </w:r>
    </w:p>
    <w:p w14:paraId="52DE6FFB">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3、逾期送达的、未送达指定地点的或者不按照招标文件要求密封的投标文件，采购人将予以拒收。</w:t>
      </w:r>
    </w:p>
    <w:p w14:paraId="7E6A388F">
      <w:pPr>
        <w:spacing w:line="400" w:lineRule="exact"/>
        <w:jc w:val="left"/>
        <w:outlineLvl w:val="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五、开标时间及地点</w:t>
      </w:r>
    </w:p>
    <w:p w14:paraId="321EFC65">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1.开标时间:2025年06月24日上午9:00:00</w:t>
      </w:r>
    </w:p>
    <w:p w14:paraId="78098EF3">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2.开标地点：云南外事外语职业学院行政楼6楼会议室。</w:t>
      </w:r>
    </w:p>
    <w:p w14:paraId="12A91C2E">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六、联系方式</w:t>
      </w:r>
    </w:p>
    <w:p w14:paraId="1761F265">
      <w:pPr>
        <w:spacing w:line="400" w:lineRule="exact"/>
        <w:ind w:firstLine="5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联系人：杨老师 189 8715 4980</w:t>
      </w:r>
    </w:p>
    <w:p w14:paraId="381A9BA4">
      <w:pPr>
        <w:spacing w:line="400" w:lineRule="exact"/>
        <w:ind w:left="500" w:firstLine="5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王老师 173 9254 7763</w:t>
      </w:r>
    </w:p>
    <w:p w14:paraId="57137160">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七、其他</w:t>
      </w:r>
    </w:p>
    <w:p w14:paraId="7BDF4081">
      <w:pPr>
        <w:spacing w:line="400" w:lineRule="exact"/>
        <w:ind w:firstLine="5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本公告未尽事宜，由招标人负责解释。招标人保留对本公告的修改权，所有修改内容将以补充公告形式发布。</w:t>
      </w:r>
    </w:p>
    <w:p w14:paraId="7A559289">
      <w:pPr>
        <w:pStyle w:val="11"/>
        <w:spacing w:line="400" w:lineRule="exact"/>
        <w:rPr>
          <w:rFonts w:hint="eastAsia" w:asciiTheme="minorEastAsia" w:hAnsiTheme="minorEastAsia" w:eastAsiaTheme="minorEastAsia" w:cstheme="minorEastAsia"/>
          <w:sz w:val="28"/>
          <w:szCs w:val="28"/>
        </w:rPr>
      </w:pPr>
    </w:p>
    <w:p w14:paraId="3926E730">
      <w:pPr>
        <w:spacing w:line="400" w:lineRule="exact"/>
        <w:ind w:left="1260" w:firstLine="3360" w:firstLineChars="1200"/>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4"/>
          <w:szCs w:val="24"/>
          <w:lang w:eastAsia="zh-CN"/>
        </w:rPr>
        <w:t>云南外事外语职业学院</w:t>
      </w:r>
    </w:p>
    <w:p w14:paraId="12D8351A">
      <w:pPr>
        <w:spacing w:line="400" w:lineRule="exact"/>
        <w:ind w:left="5500" w:firstLine="500"/>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2025年06月16日</w:t>
      </w:r>
    </w:p>
    <w:p w14:paraId="29BDC6A8">
      <w:pPr>
        <w:pStyle w:val="2"/>
        <w:rPr>
          <w:rFonts w:hint="eastAsia" w:asciiTheme="minorEastAsia" w:hAnsiTheme="minorEastAsia" w:eastAsiaTheme="minorEastAsia" w:cstheme="minorEastAsia"/>
          <w:b/>
          <w:bCs/>
          <w:sz w:val="32"/>
          <w:szCs w:val="32"/>
          <w:lang w:eastAsia="zh-CN"/>
        </w:rPr>
      </w:pPr>
    </w:p>
    <w:p w14:paraId="68861B6A">
      <w:pPr>
        <w:pStyle w:val="2"/>
        <w:rPr>
          <w:rFonts w:hint="eastAsia" w:asciiTheme="minorEastAsia" w:hAnsiTheme="minorEastAsia" w:eastAsiaTheme="minorEastAsia" w:cstheme="minorEastAsia"/>
          <w:b/>
          <w:bCs/>
          <w:sz w:val="32"/>
          <w:szCs w:val="32"/>
          <w:lang w:eastAsia="zh-CN"/>
        </w:rPr>
      </w:pPr>
    </w:p>
    <w:p w14:paraId="4B694703">
      <w:pPr>
        <w:pStyle w:val="2"/>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 xml:space="preserve">第二部分  </w:t>
      </w:r>
      <w:r>
        <w:rPr>
          <w:rFonts w:hint="default" w:asciiTheme="minorEastAsia" w:hAnsiTheme="minorEastAsia" w:eastAsiaTheme="minorEastAsia" w:cstheme="minorEastAsia"/>
          <w:b/>
          <w:bCs/>
          <w:sz w:val="32"/>
          <w:szCs w:val="32"/>
          <w:lang w:eastAsia="zh-CN"/>
          <w:woUserID w:val="1"/>
        </w:rPr>
        <w:t>供应商</w:t>
      </w:r>
      <w:r>
        <w:rPr>
          <w:rFonts w:hint="eastAsia" w:asciiTheme="minorEastAsia" w:hAnsiTheme="minorEastAsia" w:eastAsiaTheme="minorEastAsia" w:cstheme="minorEastAsia"/>
          <w:b/>
          <w:bCs/>
          <w:sz w:val="32"/>
          <w:szCs w:val="32"/>
          <w:lang w:eastAsia="zh-CN"/>
        </w:rPr>
        <w:t>须知</w:t>
      </w:r>
    </w:p>
    <w:p w14:paraId="304BF2CE">
      <w:pPr>
        <w:jc w:val="left"/>
        <w:rPr>
          <w:lang w:eastAsia="zh-CN"/>
        </w:rPr>
      </w:pPr>
    </w:p>
    <w:p w14:paraId="48844913">
      <w:pPr>
        <w:spacing w:line="4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总则</w:t>
      </w:r>
    </w:p>
    <w:p w14:paraId="6FC8FE09">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供应商应仔细阅读本招标文件的所有内容（包括答疑、补充、澄清以及修改等），按照招标文件要求以及格式编制响应文件，并保证其真实性，否则一切后果自负。</w:t>
      </w:r>
    </w:p>
    <w:p w14:paraId="2C60DC9A">
      <w:pPr>
        <w:pStyle w:val="12"/>
        <w:spacing w:line="400" w:lineRule="exact"/>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本次采购方式为公开招标，评标小组根据符合资格条件的供应商递交的响应文件和最终报价进行评标。 </w:t>
      </w:r>
    </w:p>
    <w:p w14:paraId="0F20C96B">
      <w:pPr>
        <w:pStyle w:val="11"/>
        <w:spacing w:line="400" w:lineRule="exact"/>
        <w:ind w:firstLine="480"/>
      </w:pPr>
      <w:r>
        <w:rPr>
          <w:rFonts w:hint="eastAsia" w:asciiTheme="minorEastAsia" w:hAnsiTheme="minorEastAsia" w:eastAsiaTheme="minorEastAsia" w:cstheme="minorEastAsia"/>
          <w:kern w:val="0"/>
          <w:sz w:val="24"/>
        </w:rPr>
        <w:t>本招标文件所指工程，是指建设工程，包括建筑物和构筑物的新建、改建、扩建、及其相关的装修、拆除、修缮等。</w:t>
      </w:r>
    </w:p>
    <w:p w14:paraId="6972FC6B">
      <w:pPr>
        <w:spacing w:line="360" w:lineRule="auto"/>
        <w:jc w:val="center"/>
        <w:rPr>
          <w:rFonts w:hint="eastAsia" w:hAnsi="宋体"/>
          <w:bCs/>
          <w:sz w:val="24"/>
          <w:szCs w:val="24"/>
          <w:lang w:eastAsia="zh-CN"/>
        </w:rPr>
      </w:pPr>
      <w:r>
        <w:rPr>
          <w:rFonts w:hint="eastAsia" w:hAnsi="宋体"/>
          <w:bCs/>
          <w:sz w:val="24"/>
          <w:szCs w:val="24"/>
          <w:lang w:eastAsia="zh-CN"/>
        </w:rPr>
        <w:t>前附表</w:t>
      </w:r>
    </w:p>
    <w:tbl>
      <w:tblPr>
        <w:tblStyle w:val="17"/>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8"/>
        <w:gridCol w:w="6431"/>
      </w:tblGrid>
      <w:tr w14:paraId="0811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04" w:type="dxa"/>
            <w:vAlign w:val="center"/>
          </w:tcPr>
          <w:p w14:paraId="19E663C8">
            <w:pPr>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928" w:type="dxa"/>
            <w:vAlign w:val="center"/>
          </w:tcPr>
          <w:p w14:paraId="79086A1E">
            <w:pPr>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项目</w:t>
            </w:r>
          </w:p>
        </w:tc>
        <w:tc>
          <w:tcPr>
            <w:tcW w:w="6431" w:type="dxa"/>
            <w:vAlign w:val="center"/>
          </w:tcPr>
          <w:p w14:paraId="0D00F759">
            <w:pPr>
              <w:jc w:val="center"/>
              <w:rPr>
                <w:rFonts w:hint="eastAsia" w:ascii="宋体" w:hAnsi="宋体" w:eastAsia="宋体" w:cs="宋体"/>
                <w:bCs/>
                <w:sz w:val="21"/>
                <w:szCs w:val="21"/>
              </w:rPr>
            </w:pPr>
            <w:r>
              <w:rPr>
                <w:rFonts w:hint="eastAsia" w:ascii="宋体" w:hAnsi="宋体" w:eastAsia="宋体" w:cs="宋体"/>
                <w:bCs/>
                <w:sz w:val="21"/>
                <w:szCs w:val="21"/>
              </w:rPr>
              <w:t>内    容</w:t>
            </w:r>
          </w:p>
        </w:tc>
      </w:tr>
      <w:tr w14:paraId="6610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E8B1207">
            <w:pPr>
              <w:jc w:val="center"/>
              <w:rPr>
                <w:rFonts w:hint="eastAsia" w:ascii="宋体" w:hAnsi="宋体" w:eastAsia="宋体" w:cs="宋体"/>
                <w:bCs/>
                <w:kern w:val="2"/>
                <w:sz w:val="21"/>
                <w:szCs w:val="21"/>
                <w:lang w:eastAsia="zh-CN"/>
              </w:rPr>
            </w:pPr>
            <w:r>
              <w:rPr>
                <w:rFonts w:hint="eastAsia" w:ascii="宋体" w:hAnsi="宋体" w:eastAsia="宋体" w:cs="宋体"/>
                <w:bCs/>
                <w:sz w:val="21"/>
                <w:szCs w:val="21"/>
              </w:rPr>
              <w:t>1</w:t>
            </w:r>
          </w:p>
        </w:tc>
        <w:tc>
          <w:tcPr>
            <w:tcW w:w="1928" w:type="dxa"/>
            <w:vAlign w:val="center"/>
          </w:tcPr>
          <w:p w14:paraId="7E0A394F">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项目名称</w:t>
            </w:r>
          </w:p>
        </w:tc>
        <w:tc>
          <w:tcPr>
            <w:tcW w:w="6431" w:type="dxa"/>
            <w:vAlign w:val="center"/>
          </w:tcPr>
          <w:p w14:paraId="0CE4CFD2">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云南外事外语职业学院报告厅屋面防水维修工程</w:t>
            </w:r>
          </w:p>
        </w:tc>
      </w:tr>
      <w:tr w14:paraId="1298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6306ABA">
            <w:pPr>
              <w:jc w:val="center"/>
              <w:rPr>
                <w:rFonts w:hint="eastAsia" w:ascii="宋体" w:hAnsi="宋体" w:eastAsia="宋体" w:cs="宋体"/>
                <w:bCs/>
                <w:kern w:val="2"/>
                <w:sz w:val="21"/>
                <w:szCs w:val="21"/>
                <w:lang w:eastAsia="zh-CN"/>
              </w:rPr>
            </w:pPr>
            <w:r>
              <w:rPr>
                <w:rFonts w:hint="eastAsia" w:ascii="宋体" w:hAnsi="宋体" w:eastAsia="宋体" w:cs="宋体"/>
                <w:bCs/>
                <w:sz w:val="21"/>
                <w:szCs w:val="21"/>
              </w:rPr>
              <w:t>2</w:t>
            </w:r>
          </w:p>
        </w:tc>
        <w:tc>
          <w:tcPr>
            <w:tcW w:w="1928" w:type="dxa"/>
            <w:vAlign w:val="center"/>
          </w:tcPr>
          <w:p w14:paraId="17584E52">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采购编号</w:t>
            </w:r>
          </w:p>
        </w:tc>
        <w:tc>
          <w:tcPr>
            <w:tcW w:w="6431" w:type="dxa"/>
            <w:vAlign w:val="center"/>
          </w:tcPr>
          <w:p w14:paraId="4EE644DE">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YW-修缮20250612</w:t>
            </w:r>
          </w:p>
        </w:tc>
      </w:tr>
      <w:tr w14:paraId="3B36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A1BDB26">
            <w:pPr>
              <w:jc w:val="center"/>
              <w:rPr>
                <w:rFonts w:hint="eastAsia" w:ascii="宋体" w:hAnsi="宋体" w:eastAsia="宋体" w:cs="宋体"/>
                <w:bCs/>
                <w:kern w:val="2"/>
                <w:sz w:val="21"/>
                <w:szCs w:val="21"/>
                <w:lang w:eastAsia="zh-CN"/>
              </w:rPr>
            </w:pPr>
            <w:r>
              <w:rPr>
                <w:rFonts w:hint="eastAsia" w:ascii="宋体" w:hAnsi="宋体" w:eastAsia="宋体" w:cs="宋体"/>
                <w:bCs/>
                <w:sz w:val="21"/>
                <w:szCs w:val="21"/>
              </w:rPr>
              <w:t>3</w:t>
            </w:r>
          </w:p>
        </w:tc>
        <w:tc>
          <w:tcPr>
            <w:tcW w:w="1928" w:type="dxa"/>
            <w:vAlign w:val="center"/>
          </w:tcPr>
          <w:p w14:paraId="2953980C">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报价范围</w:t>
            </w:r>
          </w:p>
        </w:tc>
        <w:tc>
          <w:tcPr>
            <w:tcW w:w="6431" w:type="dxa"/>
            <w:vAlign w:val="center"/>
          </w:tcPr>
          <w:p w14:paraId="4D3450FA">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工程量清单内所有内容的施工及保修，具体内容详见第三部分采购需求书</w:t>
            </w:r>
          </w:p>
        </w:tc>
      </w:tr>
      <w:tr w14:paraId="71F9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176AA31">
            <w:pPr>
              <w:jc w:val="center"/>
              <w:rPr>
                <w:rFonts w:hint="eastAsia" w:ascii="宋体" w:hAnsi="宋体" w:eastAsia="宋体" w:cs="宋体"/>
                <w:bCs/>
                <w:kern w:val="2"/>
                <w:sz w:val="21"/>
                <w:szCs w:val="21"/>
                <w:lang w:eastAsia="zh-CN"/>
              </w:rPr>
            </w:pPr>
            <w:r>
              <w:rPr>
                <w:rFonts w:hint="eastAsia" w:ascii="宋体" w:hAnsi="宋体" w:eastAsia="宋体" w:cs="宋体"/>
                <w:bCs/>
                <w:sz w:val="21"/>
                <w:szCs w:val="21"/>
              </w:rPr>
              <w:t>4</w:t>
            </w:r>
          </w:p>
        </w:tc>
        <w:tc>
          <w:tcPr>
            <w:tcW w:w="1928" w:type="dxa"/>
            <w:shd w:val="clear" w:color="auto" w:fill="auto"/>
            <w:vAlign w:val="center"/>
          </w:tcPr>
          <w:p w14:paraId="581A0B1C">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计划工期</w:t>
            </w:r>
          </w:p>
        </w:tc>
        <w:tc>
          <w:tcPr>
            <w:tcW w:w="6431" w:type="dxa"/>
            <w:shd w:val="clear" w:color="auto" w:fill="auto"/>
            <w:vAlign w:val="center"/>
          </w:tcPr>
          <w:p w14:paraId="4EFE4496">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合同签订之日起20日历天（质保期10年）</w:t>
            </w:r>
            <w:r>
              <w:rPr>
                <w:rFonts w:hint="eastAsia" w:ascii="Times New Roman" w:hAnsi="宋体" w:eastAsia="宋体" w:cs="Times New Roman"/>
                <w:bCs/>
                <w:sz w:val="21"/>
                <w:szCs w:val="21"/>
                <w:lang w:eastAsia="zh-CN"/>
              </w:rPr>
              <w:t>。</w:t>
            </w:r>
          </w:p>
        </w:tc>
      </w:tr>
      <w:tr w14:paraId="68F8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8E3D52">
            <w:pPr>
              <w:jc w:val="center"/>
              <w:rPr>
                <w:rFonts w:hint="eastAsia" w:ascii="宋体" w:hAnsi="宋体" w:eastAsia="宋体" w:cs="宋体"/>
                <w:bCs/>
                <w:kern w:val="2"/>
                <w:sz w:val="21"/>
                <w:szCs w:val="21"/>
                <w:lang w:eastAsia="zh-CN"/>
              </w:rPr>
            </w:pPr>
            <w:r>
              <w:rPr>
                <w:rFonts w:hint="eastAsia" w:ascii="宋体" w:hAnsi="宋体" w:eastAsia="宋体" w:cs="宋体"/>
                <w:bCs/>
                <w:sz w:val="21"/>
                <w:szCs w:val="21"/>
              </w:rPr>
              <w:t>5</w:t>
            </w:r>
          </w:p>
        </w:tc>
        <w:tc>
          <w:tcPr>
            <w:tcW w:w="1928" w:type="dxa"/>
            <w:shd w:val="clear" w:color="auto" w:fill="auto"/>
            <w:vAlign w:val="center"/>
          </w:tcPr>
          <w:p w14:paraId="4E9F0CE9">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质量要求</w:t>
            </w:r>
          </w:p>
        </w:tc>
        <w:tc>
          <w:tcPr>
            <w:tcW w:w="6431" w:type="dxa"/>
            <w:shd w:val="clear" w:color="auto" w:fill="auto"/>
            <w:vAlign w:val="center"/>
          </w:tcPr>
          <w:p w14:paraId="56F148C6">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按照现行的有关国家标准、规范执行，质量要求</w:t>
            </w:r>
            <w:r>
              <w:rPr>
                <w:rFonts w:hint="eastAsia" w:ascii="宋体" w:hAnsi="宋体" w:eastAsia="宋体" w:cs="宋体"/>
                <w:b/>
                <w:bCs/>
                <w:sz w:val="21"/>
                <w:szCs w:val="21"/>
                <w:lang w:eastAsia="zh-CN"/>
              </w:rPr>
              <w:t>合格</w:t>
            </w:r>
            <w:r>
              <w:rPr>
                <w:rFonts w:hint="eastAsia" w:ascii="宋体" w:hAnsi="宋体" w:eastAsia="宋体" w:cs="宋体"/>
                <w:sz w:val="21"/>
                <w:szCs w:val="21"/>
                <w:lang w:eastAsia="zh-CN"/>
              </w:rPr>
              <w:t>。</w:t>
            </w:r>
          </w:p>
        </w:tc>
      </w:tr>
      <w:tr w14:paraId="54CE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42FA1C10">
            <w:pPr>
              <w:jc w:val="center"/>
              <w:rPr>
                <w:rFonts w:hint="eastAsia" w:ascii="宋体" w:hAnsi="宋体" w:eastAsia="宋体" w:cs="宋体"/>
                <w:bCs/>
                <w:kern w:val="2"/>
                <w:sz w:val="21"/>
                <w:szCs w:val="21"/>
                <w:lang w:eastAsia="zh-CN"/>
              </w:rPr>
            </w:pPr>
            <w:r>
              <w:rPr>
                <w:rFonts w:hint="eastAsia" w:ascii="宋体" w:hAnsi="宋体" w:eastAsia="宋体" w:cs="宋体"/>
                <w:bCs/>
                <w:sz w:val="21"/>
                <w:szCs w:val="21"/>
              </w:rPr>
              <w:t>6</w:t>
            </w:r>
          </w:p>
        </w:tc>
        <w:tc>
          <w:tcPr>
            <w:tcW w:w="1928" w:type="dxa"/>
            <w:shd w:val="clear" w:color="auto" w:fill="auto"/>
            <w:vAlign w:val="center"/>
          </w:tcPr>
          <w:p w14:paraId="36D097D4">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预算控制价</w:t>
            </w:r>
          </w:p>
        </w:tc>
        <w:tc>
          <w:tcPr>
            <w:tcW w:w="6431" w:type="dxa"/>
            <w:shd w:val="clear" w:color="auto" w:fill="auto"/>
            <w:vAlign w:val="center"/>
          </w:tcPr>
          <w:p w14:paraId="2EE5ABBB">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预算人民币6.5万元整。</w:t>
            </w:r>
          </w:p>
          <w:p w14:paraId="3D82BC17">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报价不得等于或高于预算控制价，否则报价将作为无效响应</w:t>
            </w:r>
          </w:p>
        </w:tc>
      </w:tr>
      <w:tr w14:paraId="300B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59CE1AA0">
            <w:pPr>
              <w:jc w:val="center"/>
              <w:rPr>
                <w:rFonts w:hint="eastAsia" w:ascii="宋体" w:hAnsi="宋体" w:eastAsia="宋体" w:cs="宋体"/>
                <w:bCs/>
                <w:kern w:val="2"/>
                <w:sz w:val="21"/>
                <w:szCs w:val="21"/>
                <w:lang w:eastAsia="zh-CN"/>
              </w:rPr>
            </w:pPr>
            <w:r>
              <w:rPr>
                <w:rFonts w:hint="eastAsia" w:ascii="宋体" w:hAnsi="宋体" w:eastAsia="宋体" w:cs="宋体"/>
                <w:bCs/>
                <w:sz w:val="21"/>
                <w:szCs w:val="21"/>
              </w:rPr>
              <w:t>7</w:t>
            </w:r>
          </w:p>
        </w:tc>
        <w:tc>
          <w:tcPr>
            <w:tcW w:w="1928" w:type="dxa"/>
            <w:shd w:val="clear" w:color="auto" w:fill="auto"/>
            <w:vAlign w:val="center"/>
          </w:tcPr>
          <w:p w14:paraId="10552DD8">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供应商资格要求</w:t>
            </w:r>
          </w:p>
        </w:tc>
        <w:tc>
          <w:tcPr>
            <w:tcW w:w="6431" w:type="dxa"/>
            <w:shd w:val="clear" w:color="auto" w:fill="auto"/>
            <w:vAlign w:val="center"/>
          </w:tcPr>
          <w:p w14:paraId="38C8ED84">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详见本项目招标公告供应商的资格要求</w:t>
            </w:r>
          </w:p>
        </w:tc>
      </w:tr>
      <w:tr w14:paraId="7213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3D2AB307">
            <w:pPr>
              <w:jc w:val="center"/>
              <w:rPr>
                <w:rFonts w:hint="eastAsia" w:ascii="宋体" w:hAnsi="宋体" w:eastAsia="宋体" w:cs="宋体"/>
                <w:bCs/>
                <w:kern w:val="2"/>
                <w:sz w:val="21"/>
                <w:szCs w:val="21"/>
                <w:lang w:eastAsia="zh-CN"/>
              </w:rPr>
            </w:pPr>
            <w:r>
              <w:rPr>
                <w:rFonts w:hint="eastAsia" w:ascii="宋体" w:hAnsi="宋体" w:eastAsia="宋体" w:cs="宋体"/>
                <w:bCs/>
                <w:sz w:val="21"/>
                <w:szCs w:val="21"/>
              </w:rPr>
              <w:t>8</w:t>
            </w:r>
          </w:p>
        </w:tc>
        <w:tc>
          <w:tcPr>
            <w:tcW w:w="1928" w:type="dxa"/>
            <w:vAlign w:val="center"/>
          </w:tcPr>
          <w:p w14:paraId="6990DAE8">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供应商资质资格要求的证明材料和情况说明</w:t>
            </w:r>
          </w:p>
        </w:tc>
        <w:tc>
          <w:tcPr>
            <w:tcW w:w="6431" w:type="dxa"/>
            <w:vAlign w:val="center"/>
          </w:tcPr>
          <w:p w14:paraId="796EE191">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响应文件递交截止时间前，投标人应提供一下资格审查资料原件并将复印件附在投标文件中，与投标文件一并递交。如没有按要求及时、完整、准确的提交，其投标一律按无效标处理，因此造成的一切后果和损失均由投标人自行承担。</w:t>
            </w:r>
          </w:p>
          <w:p w14:paraId="17D845FC">
            <w:pPr>
              <w:pStyle w:val="12"/>
              <w:numPr>
                <w:ilvl w:val="0"/>
                <w:numId w:val="2"/>
              </w:numPr>
              <w:rPr>
                <w:rFonts w:hint="eastAsia" w:ascii="宋体" w:hAnsi="宋体" w:eastAsia="宋体" w:cs="宋体"/>
                <w:bCs/>
                <w:sz w:val="21"/>
                <w:szCs w:val="21"/>
                <w:lang w:eastAsia="zh-CN"/>
              </w:rPr>
            </w:pPr>
            <w:r>
              <w:rPr>
                <w:rFonts w:hint="eastAsia" w:ascii="宋体" w:hAnsi="宋体" w:eastAsia="宋体" w:cs="宋体"/>
                <w:bCs/>
                <w:sz w:val="21"/>
                <w:szCs w:val="21"/>
                <w:lang w:eastAsia="zh-CN"/>
              </w:rPr>
              <w:t>营业执照（副本）；</w:t>
            </w:r>
          </w:p>
          <w:p w14:paraId="7883789F">
            <w:pPr>
              <w:pStyle w:val="11"/>
              <w:numPr>
                <w:ilvl w:val="0"/>
                <w:numId w:val="2"/>
              </w:numPr>
              <w:rPr>
                <w:szCs w:val="21"/>
              </w:rPr>
            </w:pPr>
            <w:r>
              <w:rPr>
                <w:rFonts w:hint="eastAsia"/>
                <w:szCs w:val="21"/>
              </w:rPr>
              <w:t>资质证书（原件或复印件，副本）；</w:t>
            </w:r>
          </w:p>
          <w:p w14:paraId="3EBAB18E">
            <w:pPr>
              <w:pStyle w:val="11"/>
              <w:numPr>
                <w:ilvl w:val="0"/>
                <w:numId w:val="2"/>
              </w:numPr>
              <w:rPr>
                <w:szCs w:val="21"/>
              </w:rPr>
            </w:pPr>
            <w:r>
              <w:rPr>
                <w:rFonts w:hint="eastAsia"/>
                <w:szCs w:val="21"/>
              </w:rPr>
              <w:t>安全生产许可证（副本）；</w:t>
            </w:r>
          </w:p>
          <w:p w14:paraId="76427663">
            <w:pPr>
              <w:pStyle w:val="11"/>
              <w:numPr>
                <w:ilvl w:val="0"/>
                <w:numId w:val="2"/>
              </w:numPr>
              <w:rPr>
                <w:szCs w:val="21"/>
              </w:rPr>
            </w:pPr>
            <w:r>
              <w:rPr>
                <w:rFonts w:hint="eastAsia"/>
                <w:szCs w:val="21"/>
              </w:rPr>
              <w:t>业绩合同；</w:t>
            </w:r>
          </w:p>
          <w:p w14:paraId="15CEF256">
            <w:pPr>
              <w:pStyle w:val="11"/>
              <w:numPr>
                <w:ilvl w:val="0"/>
                <w:numId w:val="2"/>
              </w:numPr>
              <w:rPr>
                <w:szCs w:val="21"/>
              </w:rPr>
            </w:pPr>
            <w:r>
              <w:rPr>
                <w:rFonts w:hint="eastAsia"/>
                <w:szCs w:val="21"/>
              </w:rPr>
              <w:t>法定代表人授权委托书、授权委托人身份证；如无授权委托人，则须提供法定代表人资格证明、法定代表人身份证；</w:t>
            </w:r>
          </w:p>
          <w:p w14:paraId="71B33DC1">
            <w:pPr>
              <w:pStyle w:val="11"/>
              <w:numPr>
                <w:ilvl w:val="0"/>
                <w:numId w:val="2"/>
              </w:numPr>
              <w:rPr>
                <w:szCs w:val="21"/>
              </w:rPr>
            </w:pPr>
            <w:r>
              <w:rPr>
                <w:rFonts w:hint="eastAsia"/>
                <w:szCs w:val="21"/>
              </w:rPr>
              <w:t>拟投入本项目负责人的注册建造师、安全生产考核合格证书（B证，有效期内）；</w:t>
            </w:r>
          </w:p>
          <w:p w14:paraId="79AE5D05">
            <w:pPr>
              <w:pStyle w:val="11"/>
              <w:numPr>
                <w:ilvl w:val="0"/>
                <w:numId w:val="2"/>
              </w:numPr>
              <w:rPr>
                <w:szCs w:val="21"/>
              </w:rPr>
            </w:pPr>
            <w:r>
              <w:rPr>
                <w:rFonts w:hint="eastAsia"/>
                <w:szCs w:val="21"/>
              </w:rPr>
              <w:t>主要项目管理人员在本单位注册的建筑工程专业岗位资格证书；</w:t>
            </w:r>
          </w:p>
          <w:p w14:paraId="677D29AE">
            <w:pPr>
              <w:pStyle w:val="11"/>
              <w:numPr>
                <w:ilvl w:val="0"/>
                <w:numId w:val="2"/>
              </w:numPr>
              <w:rPr>
                <w:szCs w:val="21"/>
              </w:rPr>
            </w:pPr>
            <w:r>
              <w:rPr>
                <w:rFonts w:hint="eastAsia"/>
                <w:szCs w:val="21"/>
              </w:rPr>
              <w:t>专职安全员的安全生产考核合格证书C证；</w:t>
            </w:r>
          </w:p>
          <w:p w14:paraId="3AC498A9">
            <w:pPr>
              <w:pStyle w:val="11"/>
              <w:numPr>
                <w:ilvl w:val="0"/>
                <w:numId w:val="2"/>
              </w:numPr>
              <w:rPr>
                <w:szCs w:val="21"/>
              </w:rPr>
            </w:pPr>
            <w:r>
              <w:rPr>
                <w:rFonts w:hint="eastAsia"/>
                <w:szCs w:val="21"/>
              </w:rPr>
              <w:t>基本账户，开户许可证；</w:t>
            </w:r>
          </w:p>
          <w:p w14:paraId="227BD928">
            <w:pPr>
              <w:pStyle w:val="11"/>
              <w:numPr>
                <w:ilvl w:val="0"/>
                <w:numId w:val="2"/>
              </w:numPr>
              <w:rPr>
                <w:szCs w:val="21"/>
              </w:rPr>
            </w:pPr>
            <w:r>
              <w:rPr>
                <w:rFonts w:hint="eastAsia"/>
                <w:szCs w:val="21"/>
              </w:rPr>
              <w:t>投标人须在至投标文件截止时间为止，未被“信用中国”</w:t>
            </w:r>
            <w:r>
              <w:rPr>
                <w:rFonts w:hint="eastAsia" w:asciiTheme="minorEastAsia" w:hAnsiTheme="minorEastAsia" w:eastAsiaTheme="minorEastAsia" w:cstheme="minorEastAsia"/>
                <w:szCs w:val="21"/>
              </w:rPr>
              <w:t>网站（www.creditchina.gov.cn）或“中国政府采购网”（www.ccgp.gov.cn）列入失信被执行人、重大税收违法案件当事人名单、政府采购严重违法失信行为记录名单。以上查询项的截图证明须加盖单位公章。</w:t>
            </w:r>
          </w:p>
        </w:tc>
      </w:tr>
      <w:tr w14:paraId="0968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4" w:type="dxa"/>
            <w:vAlign w:val="center"/>
          </w:tcPr>
          <w:p w14:paraId="57B52033">
            <w:pPr>
              <w:jc w:val="center"/>
              <w:rPr>
                <w:rFonts w:hint="eastAsia" w:ascii="宋体" w:hAnsi="宋体" w:eastAsia="宋体" w:cs="宋体"/>
                <w:bCs/>
                <w:kern w:val="2"/>
                <w:sz w:val="21"/>
                <w:szCs w:val="21"/>
                <w:lang w:eastAsia="zh-CN"/>
              </w:rPr>
            </w:pPr>
            <w:r>
              <w:rPr>
                <w:rFonts w:hint="eastAsia" w:ascii="宋体" w:hAnsi="宋体" w:eastAsia="宋体" w:cs="宋体"/>
                <w:bCs/>
                <w:sz w:val="21"/>
                <w:szCs w:val="21"/>
              </w:rPr>
              <w:t>9</w:t>
            </w:r>
          </w:p>
        </w:tc>
        <w:tc>
          <w:tcPr>
            <w:tcW w:w="1928" w:type="dxa"/>
            <w:shd w:val="clear" w:color="auto" w:fill="auto"/>
            <w:vAlign w:val="center"/>
          </w:tcPr>
          <w:p w14:paraId="4CCC7266">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资格审查方式</w:t>
            </w:r>
          </w:p>
        </w:tc>
        <w:tc>
          <w:tcPr>
            <w:tcW w:w="6431" w:type="dxa"/>
            <w:shd w:val="clear" w:color="auto" w:fill="auto"/>
            <w:vAlign w:val="center"/>
          </w:tcPr>
          <w:p w14:paraId="16A24AFA">
            <w:pPr>
              <w:jc w:val="left"/>
              <w:rPr>
                <w:rFonts w:hint="eastAsia" w:ascii="宋体" w:hAnsi="宋体" w:eastAsia="宋体" w:cs="宋体"/>
                <w:b/>
                <w:sz w:val="21"/>
                <w:szCs w:val="21"/>
                <w:lang w:eastAsia="zh-CN"/>
              </w:rPr>
            </w:pPr>
            <w:r>
              <w:rPr>
                <w:rFonts w:hint="eastAsia" w:ascii="宋体" w:hAnsi="宋体" w:eastAsia="宋体" w:cs="宋体"/>
                <w:b/>
                <w:sz w:val="21"/>
                <w:szCs w:val="21"/>
                <w:lang w:eastAsia="zh-CN"/>
              </w:rPr>
              <w:t>资格后审。</w:t>
            </w:r>
          </w:p>
          <w:p w14:paraId="5A101746">
            <w:pPr>
              <w:jc w:val="left"/>
              <w:rPr>
                <w:rFonts w:hint="eastAsia" w:ascii="宋体" w:hAnsi="宋体" w:eastAsia="宋体" w:cs="宋体"/>
                <w:bCs/>
                <w:sz w:val="21"/>
                <w:szCs w:val="21"/>
                <w:lang w:eastAsia="zh-CN"/>
              </w:rPr>
            </w:pPr>
            <w:r>
              <w:rPr>
                <w:rFonts w:hint="eastAsia" w:ascii="宋体" w:hAnsi="宋体" w:eastAsia="宋体" w:cs="宋体"/>
                <w:sz w:val="21"/>
                <w:szCs w:val="21"/>
                <w:lang w:eastAsia="zh-CN"/>
              </w:rPr>
              <w:t>资格后审是指在开标后由评标委员会根据采购文件的规定对供应商进行的资格审查，资格后审不合格的供应商，由投标委员会对其投标作无效标处理</w:t>
            </w:r>
            <w:r>
              <w:rPr>
                <w:rFonts w:hint="eastAsia" w:ascii="宋体" w:hAnsi="宋体" w:eastAsia="宋体" w:cs="宋体"/>
                <w:bCs/>
                <w:sz w:val="21"/>
                <w:szCs w:val="21"/>
                <w:lang w:eastAsia="zh-CN"/>
              </w:rPr>
              <w:t>。</w:t>
            </w:r>
          </w:p>
        </w:tc>
      </w:tr>
      <w:tr w14:paraId="79D7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4" w:type="dxa"/>
            <w:vAlign w:val="center"/>
          </w:tcPr>
          <w:p w14:paraId="6EDF06A6">
            <w:pPr>
              <w:jc w:val="center"/>
              <w:rPr>
                <w:rFonts w:hint="eastAsia" w:ascii="宋体" w:hAnsi="宋体" w:eastAsia="宋体" w:cs="宋体"/>
                <w:bCs/>
                <w:kern w:val="2"/>
                <w:sz w:val="21"/>
                <w:szCs w:val="21"/>
                <w:lang w:eastAsia="zh-CN"/>
              </w:rPr>
            </w:pPr>
            <w:r>
              <w:rPr>
                <w:rFonts w:hint="eastAsia" w:ascii="宋体" w:hAnsi="宋体" w:eastAsia="宋体" w:cs="宋体"/>
                <w:bCs/>
                <w:sz w:val="21"/>
                <w:szCs w:val="21"/>
              </w:rPr>
              <w:t>10</w:t>
            </w:r>
          </w:p>
        </w:tc>
        <w:tc>
          <w:tcPr>
            <w:tcW w:w="1928" w:type="dxa"/>
            <w:shd w:val="clear" w:color="auto" w:fill="auto"/>
            <w:vAlign w:val="center"/>
          </w:tcPr>
          <w:p w14:paraId="59F420A7">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响应文件份数</w:t>
            </w:r>
          </w:p>
        </w:tc>
        <w:tc>
          <w:tcPr>
            <w:tcW w:w="6431" w:type="dxa"/>
            <w:shd w:val="clear" w:color="auto" w:fill="auto"/>
            <w:vAlign w:val="center"/>
          </w:tcPr>
          <w:p w14:paraId="767FA956">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正本1份，副本4份一份。</w:t>
            </w:r>
            <w:r>
              <w:rPr>
                <w:rFonts w:hint="default" w:ascii="宋体" w:hAnsi="宋体" w:eastAsia="宋体" w:cs="宋体"/>
                <w:bCs/>
                <w:sz w:val="21"/>
                <w:szCs w:val="21"/>
                <w:lang w:eastAsia="zh-CN"/>
                <w:woUserID w:val="1"/>
              </w:rPr>
              <w:t>投标</w:t>
            </w:r>
            <w:r>
              <w:rPr>
                <w:rFonts w:hint="eastAsia" w:ascii="宋体" w:hAnsi="宋体" w:eastAsia="宋体" w:cs="宋体"/>
                <w:bCs/>
                <w:sz w:val="21"/>
                <w:szCs w:val="21"/>
                <w:lang w:eastAsia="zh-CN"/>
              </w:rPr>
              <w:t>响应文件建议采用A4幅面，胶装方式装订成册。</w:t>
            </w:r>
            <w:r>
              <w:rPr>
                <w:rFonts w:hint="default" w:ascii="宋体" w:hAnsi="宋体" w:eastAsia="宋体" w:cs="宋体"/>
                <w:b/>
                <w:bCs/>
                <w:sz w:val="21"/>
                <w:szCs w:val="21"/>
                <w:u w:val="single"/>
                <w:lang w:eastAsia="zh-CN"/>
                <w:woUserID w:val="1"/>
              </w:rPr>
              <w:t>投标</w:t>
            </w:r>
            <w:r>
              <w:rPr>
                <w:rFonts w:hint="eastAsia" w:ascii="宋体" w:hAnsi="宋体" w:eastAsia="宋体" w:cs="宋体"/>
                <w:b/>
                <w:sz w:val="21"/>
                <w:szCs w:val="21"/>
                <w:u w:val="single"/>
                <w:lang w:eastAsia="zh-CN"/>
              </w:rPr>
              <w:t>文件请单独装订、密封</w:t>
            </w:r>
          </w:p>
        </w:tc>
      </w:tr>
      <w:tr w14:paraId="1829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508281B9">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11</w:t>
            </w:r>
          </w:p>
        </w:tc>
        <w:tc>
          <w:tcPr>
            <w:tcW w:w="1928" w:type="dxa"/>
            <w:shd w:val="clear" w:color="auto" w:fill="auto"/>
            <w:vAlign w:val="center"/>
          </w:tcPr>
          <w:p w14:paraId="507CF583">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响应文件是否退还</w:t>
            </w:r>
          </w:p>
        </w:tc>
        <w:tc>
          <w:tcPr>
            <w:tcW w:w="6431" w:type="dxa"/>
            <w:shd w:val="clear" w:color="auto" w:fill="auto"/>
            <w:vAlign w:val="center"/>
          </w:tcPr>
          <w:p w14:paraId="5E7F24AF">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不退还</w:t>
            </w:r>
          </w:p>
        </w:tc>
      </w:tr>
      <w:tr w14:paraId="4E49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512BB280">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12</w:t>
            </w:r>
          </w:p>
        </w:tc>
        <w:tc>
          <w:tcPr>
            <w:tcW w:w="1928" w:type="dxa"/>
            <w:shd w:val="clear" w:color="auto" w:fill="auto"/>
            <w:vAlign w:val="center"/>
          </w:tcPr>
          <w:p w14:paraId="151FE956">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响应文件密封性检查</w:t>
            </w:r>
          </w:p>
        </w:tc>
        <w:tc>
          <w:tcPr>
            <w:tcW w:w="6431" w:type="dxa"/>
            <w:shd w:val="clear" w:color="auto" w:fill="auto"/>
            <w:vAlign w:val="center"/>
          </w:tcPr>
          <w:p w14:paraId="4E453372">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由供应商或者退选的代表检查所有响应文件的密封情况</w:t>
            </w:r>
          </w:p>
        </w:tc>
      </w:tr>
      <w:tr w14:paraId="0A64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73027837">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13</w:t>
            </w:r>
          </w:p>
        </w:tc>
        <w:tc>
          <w:tcPr>
            <w:tcW w:w="1928" w:type="dxa"/>
            <w:shd w:val="clear" w:color="auto" w:fill="auto"/>
            <w:vAlign w:val="center"/>
          </w:tcPr>
          <w:p w14:paraId="4AA3BC84">
            <w:pPr>
              <w:jc w:val="left"/>
              <w:rPr>
                <w:rFonts w:hint="eastAsia" w:ascii="宋体" w:hAnsi="宋体" w:eastAsia="宋体" w:cs="宋体"/>
                <w:bCs/>
                <w:sz w:val="21"/>
                <w:szCs w:val="21"/>
                <w:lang w:eastAsia="zh-CN"/>
              </w:rPr>
            </w:pPr>
          </w:p>
        </w:tc>
        <w:tc>
          <w:tcPr>
            <w:tcW w:w="6431" w:type="dxa"/>
            <w:shd w:val="clear" w:color="auto" w:fill="auto"/>
            <w:vAlign w:val="center"/>
          </w:tcPr>
          <w:p w14:paraId="7F3ED419">
            <w:pPr>
              <w:jc w:val="left"/>
              <w:rPr>
                <w:rFonts w:hint="eastAsia" w:ascii="宋体" w:hAnsi="宋体" w:eastAsia="宋体" w:cs="宋体"/>
                <w:bCs/>
                <w:sz w:val="21"/>
                <w:szCs w:val="21"/>
                <w:lang w:eastAsia="zh-CN"/>
              </w:rPr>
            </w:pPr>
          </w:p>
        </w:tc>
      </w:tr>
      <w:tr w14:paraId="52A7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00847525">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14</w:t>
            </w:r>
          </w:p>
        </w:tc>
        <w:tc>
          <w:tcPr>
            <w:tcW w:w="1928" w:type="dxa"/>
            <w:shd w:val="clear" w:color="auto" w:fill="auto"/>
            <w:vAlign w:val="center"/>
          </w:tcPr>
          <w:p w14:paraId="0888AD59">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投标保证金</w:t>
            </w:r>
          </w:p>
        </w:tc>
        <w:tc>
          <w:tcPr>
            <w:tcW w:w="6431" w:type="dxa"/>
            <w:shd w:val="clear" w:color="auto" w:fill="auto"/>
            <w:vAlign w:val="center"/>
          </w:tcPr>
          <w:p w14:paraId="1E82277E">
            <w:pPr>
              <w:jc w:val="left"/>
              <w:rPr>
                <w:rFonts w:hint="eastAsia" w:ascii="宋体" w:hAnsi="宋体" w:eastAsia="宋体" w:cs="宋体"/>
                <w:b/>
                <w:sz w:val="21"/>
                <w:szCs w:val="21"/>
                <w:lang w:eastAsia="zh-CN"/>
              </w:rPr>
            </w:pPr>
            <w:r>
              <w:rPr>
                <w:rFonts w:hint="eastAsia" w:ascii="宋体" w:hAnsi="宋体" w:eastAsia="宋体" w:cs="宋体"/>
                <w:bCs/>
                <w:sz w:val="21"/>
                <w:szCs w:val="21"/>
                <w:lang w:eastAsia="zh-CN"/>
              </w:rPr>
              <w:t>本项目不要求投标保证金。</w:t>
            </w:r>
          </w:p>
        </w:tc>
      </w:tr>
      <w:tr w14:paraId="1461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6C29E27">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15</w:t>
            </w:r>
          </w:p>
        </w:tc>
        <w:tc>
          <w:tcPr>
            <w:tcW w:w="1928" w:type="dxa"/>
            <w:shd w:val="clear" w:color="auto" w:fill="auto"/>
            <w:vAlign w:val="center"/>
          </w:tcPr>
          <w:p w14:paraId="5B565A8C">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投标文件有效期</w:t>
            </w:r>
          </w:p>
        </w:tc>
        <w:tc>
          <w:tcPr>
            <w:tcW w:w="6431" w:type="dxa"/>
            <w:shd w:val="clear" w:color="auto" w:fill="auto"/>
            <w:vAlign w:val="center"/>
          </w:tcPr>
          <w:p w14:paraId="7D26D8EC">
            <w:pPr>
              <w:jc w:val="left"/>
              <w:rPr>
                <w:rFonts w:hint="eastAsia" w:ascii="宋体" w:hAnsi="宋体" w:eastAsia="宋体" w:cs="宋体"/>
                <w:bCs/>
                <w:sz w:val="21"/>
                <w:szCs w:val="21"/>
                <w:lang w:eastAsia="zh-CN"/>
              </w:rPr>
            </w:pPr>
            <w:r>
              <w:rPr>
                <w:rFonts w:hint="eastAsia" w:ascii="宋体" w:hAnsi="宋体" w:eastAsia="宋体" w:cs="宋体"/>
                <w:bCs/>
                <w:sz w:val="21"/>
                <w:szCs w:val="21"/>
                <w:lang w:eastAsia="zh-CN"/>
              </w:rPr>
              <w:t>自递交响应文件截止时间之日起90日历天内有效。</w:t>
            </w:r>
          </w:p>
        </w:tc>
      </w:tr>
      <w:tr w14:paraId="0041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5A9F87B3">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16</w:t>
            </w:r>
          </w:p>
        </w:tc>
        <w:tc>
          <w:tcPr>
            <w:tcW w:w="1928" w:type="dxa"/>
            <w:shd w:val="clear" w:color="auto" w:fill="auto"/>
            <w:vAlign w:val="center"/>
          </w:tcPr>
          <w:p w14:paraId="300573C3">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提出投标件答疑时间</w:t>
            </w:r>
          </w:p>
        </w:tc>
        <w:tc>
          <w:tcPr>
            <w:tcW w:w="6431" w:type="dxa"/>
            <w:shd w:val="clear" w:color="auto" w:fill="auto"/>
            <w:vAlign w:val="center"/>
          </w:tcPr>
          <w:p w14:paraId="40EE06B6">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2025年06月20日11时30分。</w:t>
            </w:r>
          </w:p>
        </w:tc>
      </w:tr>
      <w:tr w14:paraId="089C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2288F973">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17</w:t>
            </w:r>
          </w:p>
        </w:tc>
        <w:tc>
          <w:tcPr>
            <w:tcW w:w="1928" w:type="dxa"/>
            <w:shd w:val="clear" w:color="auto" w:fill="auto"/>
            <w:vAlign w:val="center"/>
          </w:tcPr>
          <w:p w14:paraId="4D0C935A">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投标文件的澄清与修改</w:t>
            </w:r>
          </w:p>
        </w:tc>
        <w:tc>
          <w:tcPr>
            <w:tcW w:w="6431" w:type="dxa"/>
            <w:shd w:val="clear" w:color="auto" w:fill="auto"/>
            <w:vAlign w:val="center"/>
          </w:tcPr>
          <w:p w14:paraId="6F7B0CF8">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人可以对已发出的投标文件进行必要的澄清或修改。修改或者澄清内容可能影响响应文件编制的，将在投标截止时间至少2日前，以书面形式通知所有获得磋商文件的潜在供应商；不足2日的，顺延提交投标文件的截止时间。</w:t>
            </w:r>
          </w:p>
        </w:tc>
      </w:tr>
      <w:tr w14:paraId="06B3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6839D52F">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18</w:t>
            </w:r>
          </w:p>
        </w:tc>
        <w:tc>
          <w:tcPr>
            <w:tcW w:w="1928" w:type="dxa"/>
            <w:shd w:val="clear" w:color="auto" w:fill="auto"/>
            <w:vAlign w:val="center"/>
          </w:tcPr>
          <w:p w14:paraId="5103380A">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投标文件答疑、澄清、修改截止时间</w:t>
            </w:r>
          </w:p>
        </w:tc>
        <w:tc>
          <w:tcPr>
            <w:tcW w:w="6431" w:type="dxa"/>
            <w:shd w:val="clear" w:color="auto" w:fill="auto"/>
            <w:vAlign w:val="center"/>
          </w:tcPr>
          <w:p w14:paraId="43F75E44">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2025年06月21日11时30分。</w:t>
            </w:r>
          </w:p>
        </w:tc>
      </w:tr>
      <w:tr w14:paraId="10C2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57871C67">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19</w:t>
            </w:r>
          </w:p>
        </w:tc>
        <w:tc>
          <w:tcPr>
            <w:tcW w:w="1928" w:type="dxa"/>
            <w:shd w:val="clear" w:color="auto" w:fill="auto"/>
            <w:vAlign w:val="center"/>
          </w:tcPr>
          <w:p w14:paraId="03BBD9F2">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踏勘现场（我方负责在集中时间内堪踏现场）</w:t>
            </w:r>
          </w:p>
        </w:tc>
        <w:tc>
          <w:tcPr>
            <w:tcW w:w="6431" w:type="dxa"/>
            <w:shd w:val="clear" w:color="auto" w:fill="auto"/>
            <w:vAlign w:val="center"/>
          </w:tcPr>
          <w:p w14:paraId="27FE249F">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人组织踏勘，2025年06月19日上午8:30~11:30，下午14:30~17:30，应标人派专业人员前往项目地点了解外围情况。应标人踏勘现场，以收集利于本次响应相关文件场地信息。如中标，采购人不接受成交供应商情况不明、风险考虑不足、要求变更等一切价格调整的理由。踏勘期间发生的费用或意外导致伤亡等一切责任和损失均由应标人自负。</w:t>
            </w:r>
          </w:p>
        </w:tc>
      </w:tr>
      <w:tr w14:paraId="1ABC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3F3623BF">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20</w:t>
            </w:r>
          </w:p>
        </w:tc>
        <w:tc>
          <w:tcPr>
            <w:tcW w:w="1928" w:type="dxa"/>
            <w:shd w:val="clear" w:color="auto" w:fill="auto"/>
            <w:vAlign w:val="center"/>
          </w:tcPr>
          <w:p w14:paraId="7B08B717">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响应文件递交地点</w:t>
            </w:r>
          </w:p>
        </w:tc>
        <w:tc>
          <w:tcPr>
            <w:tcW w:w="6431" w:type="dxa"/>
            <w:shd w:val="clear" w:color="auto" w:fill="auto"/>
            <w:vAlign w:val="center"/>
          </w:tcPr>
          <w:p w14:paraId="114A98CD">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单位：云南外事外语职业学院后勤基建处</w:t>
            </w:r>
          </w:p>
          <w:p w14:paraId="691C3187">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地点：云南外事外语职业学院行政楼6楼会议室</w:t>
            </w:r>
          </w:p>
        </w:tc>
      </w:tr>
      <w:tr w14:paraId="4C9B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F07A4B7">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21</w:t>
            </w:r>
          </w:p>
        </w:tc>
        <w:tc>
          <w:tcPr>
            <w:tcW w:w="1928" w:type="dxa"/>
            <w:shd w:val="clear" w:color="auto" w:fill="auto"/>
            <w:vAlign w:val="center"/>
          </w:tcPr>
          <w:p w14:paraId="78563893">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提交首次响应文件截止时间</w:t>
            </w:r>
          </w:p>
        </w:tc>
        <w:tc>
          <w:tcPr>
            <w:tcW w:w="6431" w:type="dxa"/>
            <w:shd w:val="clear" w:color="auto" w:fill="auto"/>
            <w:vAlign w:val="center"/>
          </w:tcPr>
          <w:p w14:paraId="4300BC93">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202</w:t>
            </w:r>
            <w:r>
              <w:rPr>
                <w:rFonts w:hint="eastAsia" w:asciiTheme="minorEastAsia" w:hAnsiTheme="minorEastAsia" w:eastAsiaTheme="minorEastAsia" w:cstheme="minorEastAsia"/>
                <w:bCs/>
                <w:sz w:val="21"/>
                <w:szCs w:val="21"/>
                <w:lang w:eastAsia="zh-CN"/>
              </w:rPr>
              <w:t>5</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eastAsia="zh-CN"/>
              </w:rPr>
              <w:t>06</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lang w:eastAsia="zh-CN"/>
              </w:rPr>
              <w:t>24</w:t>
            </w:r>
            <w:r>
              <w:rPr>
                <w:rFonts w:hint="eastAsia" w:asciiTheme="minorEastAsia" w:hAnsiTheme="minorEastAsia" w:eastAsiaTheme="minorEastAsia" w:cstheme="minorEastAsia"/>
                <w:bCs/>
                <w:sz w:val="21"/>
                <w:szCs w:val="21"/>
              </w:rPr>
              <w:t>日</w:t>
            </w:r>
            <w:r>
              <w:rPr>
                <w:rFonts w:hint="eastAsia" w:asciiTheme="minorEastAsia" w:hAnsiTheme="minorEastAsia" w:eastAsiaTheme="minorEastAsia" w:cstheme="minorEastAsia"/>
                <w:bCs/>
                <w:sz w:val="21"/>
                <w:szCs w:val="21"/>
                <w:lang w:eastAsia="zh-CN"/>
              </w:rPr>
              <w:t>9</w:t>
            </w:r>
            <w:r>
              <w:rPr>
                <w:rFonts w:hint="eastAsia" w:asciiTheme="minorEastAsia" w:hAnsiTheme="minorEastAsia" w:eastAsiaTheme="minorEastAsia" w:cstheme="minorEastAsia"/>
                <w:bCs/>
                <w:sz w:val="21"/>
                <w:szCs w:val="21"/>
              </w:rPr>
              <w:t>时</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00</w:t>
            </w:r>
            <w:r>
              <w:rPr>
                <w:rFonts w:hint="eastAsia" w:asciiTheme="minorEastAsia" w:hAnsiTheme="minorEastAsia" w:eastAsiaTheme="minorEastAsia" w:cstheme="minorEastAsia"/>
                <w:sz w:val="21"/>
                <w:szCs w:val="21"/>
              </w:rPr>
              <w:t xml:space="preserve"> 分</w:t>
            </w:r>
            <w:r>
              <w:rPr>
                <w:rFonts w:hint="eastAsia" w:asciiTheme="minorEastAsia" w:hAnsiTheme="minorEastAsia" w:eastAsiaTheme="minorEastAsia" w:cstheme="minorEastAsia"/>
                <w:sz w:val="21"/>
                <w:szCs w:val="21"/>
                <w:lang w:eastAsia="zh-CN"/>
              </w:rPr>
              <w:t>00秒</w:t>
            </w:r>
          </w:p>
        </w:tc>
      </w:tr>
      <w:tr w14:paraId="3493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8204F8E">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22</w:t>
            </w:r>
          </w:p>
        </w:tc>
        <w:tc>
          <w:tcPr>
            <w:tcW w:w="1928" w:type="dxa"/>
            <w:shd w:val="clear" w:color="auto" w:fill="auto"/>
            <w:vAlign w:val="center"/>
          </w:tcPr>
          <w:p w14:paraId="1EB9AD19">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响应文件开启时间</w:t>
            </w:r>
          </w:p>
        </w:tc>
        <w:tc>
          <w:tcPr>
            <w:tcW w:w="6431" w:type="dxa"/>
            <w:shd w:val="clear" w:color="auto" w:fill="auto"/>
            <w:vAlign w:val="center"/>
          </w:tcPr>
          <w:p w14:paraId="49F08895">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202</w:t>
            </w:r>
            <w:r>
              <w:rPr>
                <w:rFonts w:hint="eastAsia" w:asciiTheme="minorEastAsia" w:hAnsiTheme="minorEastAsia" w:eastAsiaTheme="minorEastAsia" w:cstheme="minorEastAsia"/>
                <w:bCs/>
                <w:sz w:val="21"/>
                <w:szCs w:val="21"/>
                <w:lang w:eastAsia="zh-CN"/>
              </w:rPr>
              <w:t>5</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eastAsia="zh-CN"/>
              </w:rPr>
              <w:t>06</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lang w:eastAsia="zh-CN"/>
              </w:rPr>
              <w:t>24</w:t>
            </w:r>
            <w:r>
              <w:rPr>
                <w:rFonts w:hint="eastAsia" w:asciiTheme="minorEastAsia" w:hAnsiTheme="minorEastAsia" w:eastAsiaTheme="minorEastAsia" w:cstheme="minorEastAsia"/>
                <w:bCs/>
                <w:sz w:val="21"/>
                <w:szCs w:val="21"/>
              </w:rPr>
              <w:t>日</w:t>
            </w:r>
            <w:r>
              <w:rPr>
                <w:rFonts w:hint="eastAsia" w:asciiTheme="minorEastAsia" w:hAnsiTheme="minorEastAsia" w:eastAsiaTheme="minorEastAsia" w:cstheme="minorEastAsia"/>
                <w:bCs/>
                <w:sz w:val="21"/>
                <w:szCs w:val="21"/>
                <w:lang w:eastAsia="zh-CN"/>
              </w:rPr>
              <w:t>9</w:t>
            </w:r>
            <w:r>
              <w:rPr>
                <w:rFonts w:hint="eastAsia" w:asciiTheme="minorEastAsia" w:hAnsiTheme="minorEastAsia" w:eastAsiaTheme="minorEastAsia" w:cstheme="minorEastAsia"/>
                <w:bCs/>
                <w:sz w:val="21"/>
                <w:szCs w:val="21"/>
              </w:rPr>
              <w:t>时</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00</w:t>
            </w:r>
            <w:r>
              <w:rPr>
                <w:rFonts w:hint="eastAsia" w:asciiTheme="minorEastAsia" w:hAnsiTheme="minorEastAsia" w:eastAsiaTheme="minorEastAsia" w:cstheme="minorEastAsia"/>
                <w:sz w:val="21"/>
                <w:szCs w:val="21"/>
              </w:rPr>
              <w:t xml:space="preserve"> 分</w:t>
            </w:r>
            <w:r>
              <w:rPr>
                <w:rFonts w:hint="eastAsia" w:asciiTheme="minorEastAsia" w:hAnsiTheme="minorEastAsia" w:eastAsiaTheme="minorEastAsia" w:cstheme="minorEastAsia"/>
                <w:sz w:val="21"/>
                <w:szCs w:val="21"/>
                <w:lang w:eastAsia="zh-CN"/>
              </w:rPr>
              <w:t>00秒</w:t>
            </w:r>
          </w:p>
        </w:tc>
      </w:tr>
      <w:tr w14:paraId="4EAB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5299B96">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23</w:t>
            </w:r>
          </w:p>
        </w:tc>
        <w:tc>
          <w:tcPr>
            <w:tcW w:w="1928" w:type="dxa"/>
            <w:shd w:val="clear" w:color="auto" w:fill="auto"/>
            <w:vAlign w:val="center"/>
          </w:tcPr>
          <w:p w14:paraId="2E0B8870">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磋商地点</w:t>
            </w:r>
          </w:p>
        </w:tc>
        <w:tc>
          <w:tcPr>
            <w:tcW w:w="6431" w:type="dxa"/>
            <w:shd w:val="clear" w:color="auto" w:fill="auto"/>
            <w:vAlign w:val="center"/>
          </w:tcPr>
          <w:p w14:paraId="20D4AF62">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云南外事外语职业学院行政楼6楼会议室</w:t>
            </w:r>
          </w:p>
        </w:tc>
      </w:tr>
      <w:tr w14:paraId="7CC8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FA51AD7">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24</w:t>
            </w:r>
          </w:p>
        </w:tc>
        <w:tc>
          <w:tcPr>
            <w:tcW w:w="1928" w:type="dxa"/>
            <w:shd w:val="clear" w:color="auto" w:fill="auto"/>
            <w:vAlign w:val="center"/>
          </w:tcPr>
          <w:p w14:paraId="5606FB73">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报价方式</w:t>
            </w:r>
          </w:p>
        </w:tc>
        <w:tc>
          <w:tcPr>
            <w:tcW w:w="6431" w:type="dxa"/>
            <w:shd w:val="clear" w:color="auto" w:fill="auto"/>
            <w:vAlign w:val="center"/>
          </w:tcPr>
          <w:p w14:paraId="008E468A">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固定综合单价（及总包干价）</w:t>
            </w:r>
          </w:p>
        </w:tc>
      </w:tr>
      <w:tr w14:paraId="501D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91FCD79">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25</w:t>
            </w:r>
          </w:p>
        </w:tc>
        <w:tc>
          <w:tcPr>
            <w:tcW w:w="1928" w:type="dxa"/>
            <w:shd w:val="clear" w:color="auto" w:fill="auto"/>
            <w:vAlign w:val="center"/>
          </w:tcPr>
          <w:p w14:paraId="7DF7066E">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合同形式</w:t>
            </w:r>
          </w:p>
        </w:tc>
        <w:tc>
          <w:tcPr>
            <w:tcW w:w="6431" w:type="dxa"/>
            <w:shd w:val="clear" w:color="auto" w:fill="auto"/>
            <w:vAlign w:val="center"/>
          </w:tcPr>
          <w:p w14:paraId="102E09DC">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签订总价包干合同</w:t>
            </w:r>
          </w:p>
        </w:tc>
      </w:tr>
      <w:tr w14:paraId="77A5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8D0F60D">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26</w:t>
            </w:r>
          </w:p>
        </w:tc>
        <w:tc>
          <w:tcPr>
            <w:tcW w:w="1928" w:type="dxa"/>
            <w:vAlign w:val="center"/>
          </w:tcPr>
          <w:p w14:paraId="46CA427C">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付款方式</w:t>
            </w:r>
          </w:p>
        </w:tc>
        <w:tc>
          <w:tcPr>
            <w:tcW w:w="6431" w:type="dxa"/>
            <w:vAlign w:val="center"/>
          </w:tcPr>
          <w:p w14:paraId="1923444C">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本工程无预付款，工程竣工经相关部门验收合格后付至结算金额的70%，结算金额确认后付至结算价款的95%，其余保质金分</w:t>
            </w:r>
            <w:r>
              <w:rPr>
                <w:rFonts w:hint="default" w:asciiTheme="minorEastAsia" w:hAnsiTheme="minorEastAsia" w:eastAsiaTheme="minorEastAsia" w:cstheme="minorEastAsia"/>
                <w:sz w:val="21"/>
                <w:szCs w:val="21"/>
                <w:lang w:eastAsia="zh-CN"/>
                <w:woUserID w:val="1"/>
              </w:rPr>
              <w:t>三期</w:t>
            </w:r>
            <w:r>
              <w:rPr>
                <w:rFonts w:hint="eastAsia" w:asciiTheme="minorEastAsia" w:hAnsiTheme="minorEastAsia" w:eastAsiaTheme="minorEastAsia" w:cstheme="minorEastAsia"/>
                <w:sz w:val="21"/>
                <w:szCs w:val="21"/>
                <w:lang w:eastAsia="zh-CN"/>
              </w:rPr>
              <w:t>支付。</w:t>
            </w:r>
          </w:p>
        </w:tc>
      </w:tr>
      <w:tr w14:paraId="449D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33C47AB">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27</w:t>
            </w:r>
          </w:p>
        </w:tc>
        <w:tc>
          <w:tcPr>
            <w:tcW w:w="1928" w:type="dxa"/>
            <w:vAlign w:val="center"/>
          </w:tcPr>
          <w:p w14:paraId="4269E405">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评审办法</w:t>
            </w:r>
          </w:p>
        </w:tc>
        <w:tc>
          <w:tcPr>
            <w:tcW w:w="6431" w:type="dxa"/>
            <w:vAlign w:val="center"/>
          </w:tcPr>
          <w:p w14:paraId="4D4DF25D">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按照综合评分价法（在基本满足要求条件下，最低价中标）</w:t>
            </w:r>
          </w:p>
        </w:tc>
      </w:tr>
      <w:tr w14:paraId="1AE6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2A4509F">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28</w:t>
            </w:r>
          </w:p>
        </w:tc>
        <w:tc>
          <w:tcPr>
            <w:tcW w:w="1928" w:type="dxa"/>
            <w:vAlign w:val="center"/>
          </w:tcPr>
          <w:p w14:paraId="6BF8AF33">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履约保证金</w:t>
            </w:r>
          </w:p>
        </w:tc>
        <w:tc>
          <w:tcPr>
            <w:tcW w:w="6431" w:type="dxa"/>
            <w:vAlign w:val="center"/>
          </w:tcPr>
          <w:p w14:paraId="56D51F7E">
            <w:pPr>
              <w:numPr>
                <w:ilvl w:val="0"/>
                <w:numId w:val="3"/>
              </w:num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本项目没有履约保证金</w:t>
            </w:r>
          </w:p>
        </w:tc>
      </w:tr>
      <w:tr w14:paraId="1122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0A32B6D">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29</w:t>
            </w:r>
          </w:p>
        </w:tc>
        <w:tc>
          <w:tcPr>
            <w:tcW w:w="1928" w:type="dxa"/>
            <w:vAlign w:val="center"/>
          </w:tcPr>
          <w:p w14:paraId="2023F6C3">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招标文件购买费</w:t>
            </w:r>
          </w:p>
        </w:tc>
        <w:tc>
          <w:tcPr>
            <w:tcW w:w="6431" w:type="dxa"/>
            <w:vAlign w:val="center"/>
          </w:tcPr>
          <w:p w14:paraId="7DAAC0B5">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每份招标文件收取200元费用（财务开具收据，不退还），报名费采用以现金或微信支付方式交纳，如不按要求支付则视为无效。由供应商计算在总报价中。</w:t>
            </w:r>
          </w:p>
        </w:tc>
      </w:tr>
      <w:tr w14:paraId="2EDF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395C6FE">
            <w:pPr>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30</w:t>
            </w:r>
          </w:p>
        </w:tc>
        <w:tc>
          <w:tcPr>
            <w:tcW w:w="1928" w:type="dxa"/>
            <w:vAlign w:val="center"/>
          </w:tcPr>
          <w:p w14:paraId="45D4DEF8">
            <w:pPr>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其他</w:t>
            </w:r>
          </w:p>
        </w:tc>
        <w:tc>
          <w:tcPr>
            <w:tcW w:w="6431" w:type="dxa"/>
            <w:vAlign w:val="center"/>
          </w:tcPr>
          <w:p w14:paraId="08EB44E2">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（1）本项目所采用的防水材料应达到国标GB18242-2008/《弹性体改性沥青防水卷材》要求；所采用的防水材料应达到行业标准JC/T2041-2018《中华人民共和国建材行业标准》要求。</w:t>
            </w:r>
          </w:p>
        </w:tc>
      </w:tr>
    </w:tbl>
    <w:p w14:paraId="520EFDB3">
      <w:pPr>
        <w:spacing w:line="400" w:lineRule="exact"/>
        <w:rPr>
          <w:rFonts w:hint="eastAsia" w:ascii="宋体" w:hAnsi="宋体" w:eastAsia="宋体" w:cs="宋体"/>
          <w:b/>
          <w:color w:val="000000"/>
          <w:sz w:val="24"/>
          <w:szCs w:val="24"/>
          <w:lang w:eastAsia="zh-CN"/>
        </w:rPr>
      </w:pPr>
      <w:r>
        <w:rPr>
          <w:rFonts w:ascii="宋体" w:hAnsi="宋体" w:eastAsia="宋体" w:cs="宋体"/>
          <w:b/>
          <w:color w:val="000000"/>
          <w:sz w:val="24"/>
          <w:szCs w:val="24"/>
          <w:lang w:eastAsia="zh-CN"/>
        </w:rPr>
        <w:t>1．适用范围：</w:t>
      </w:r>
    </w:p>
    <w:p w14:paraId="0C116C9A">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本次</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文件仅适用于本次</w:t>
      </w:r>
      <w:r>
        <w:rPr>
          <w:rFonts w:hint="eastAsia" w:ascii="宋体" w:hAnsi="宋体" w:eastAsia="宋体" w:cs="宋体"/>
          <w:color w:val="000000"/>
          <w:sz w:val="24"/>
          <w:szCs w:val="24"/>
          <w:lang w:eastAsia="zh-CN"/>
        </w:rPr>
        <w:t>招标公告</w:t>
      </w:r>
      <w:r>
        <w:rPr>
          <w:rFonts w:ascii="宋体" w:hAnsi="宋体" w:eastAsia="宋体" w:cs="宋体"/>
          <w:color w:val="000000"/>
          <w:sz w:val="24"/>
          <w:szCs w:val="24"/>
          <w:lang w:eastAsia="zh-CN"/>
        </w:rPr>
        <w:t>中所述云南外事外语职业学院</w:t>
      </w:r>
      <w:r>
        <w:rPr>
          <w:rFonts w:hint="eastAsia" w:ascii="宋体" w:hAnsi="宋体" w:eastAsia="宋体" w:cs="宋体"/>
          <w:color w:val="000000"/>
          <w:sz w:val="24"/>
          <w:szCs w:val="24"/>
          <w:lang w:eastAsia="zh-CN"/>
        </w:rPr>
        <w:t>校舍防水修缮项目</w:t>
      </w:r>
      <w:r>
        <w:rPr>
          <w:rFonts w:ascii="宋体" w:hAnsi="宋体" w:eastAsia="宋体" w:cs="宋体"/>
          <w:color w:val="000000"/>
          <w:sz w:val="24"/>
          <w:szCs w:val="24"/>
          <w:lang w:eastAsia="zh-CN"/>
        </w:rPr>
        <w:t>。</w:t>
      </w:r>
    </w:p>
    <w:p w14:paraId="6AB4CF14">
      <w:pPr>
        <w:spacing w:line="400" w:lineRule="exact"/>
        <w:rPr>
          <w:rFonts w:hint="eastAsia" w:ascii="宋体" w:hAnsi="宋体" w:eastAsia="宋体" w:cs="宋体"/>
          <w:b/>
          <w:color w:val="000000"/>
          <w:sz w:val="24"/>
          <w:szCs w:val="24"/>
          <w:lang w:eastAsia="zh-CN"/>
        </w:rPr>
      </w:pPr>
      <w:r>
        <w:rPr>
          <w:rFonts w:ascii="宋体" w:hAnsi="宋体" w:eastAsia="宋体" w:cs="宋体"/>
          <w:b/>
          <w:color w:val="000000"/>
          <w:sz w:val="24"/>
          <w:szCs w:val="24"/>
          <w:lang w:eastAsia="zh-CN"/>
        </w:rPr>
        <w:t>2．</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费用</w:t>
      </w:r>
    </w:p>
    <w:p w14:paraId="4C0C55F3">
      <w:pPr>
        <w:spacing w:line="400" w:lineRule="exact"/>
        <w:ind w:left="0" w:leftChars="0" w:firstLine="0" w:firstLineChars="0"/>
        <w:rPr>
          <w:rFonts w:hint="eastAsia" w:ascii="宋体" w:hAnsi="宋体" w:eastAsia="宋体" w:cs="宋体"/>
          <w:color w:val="000000"/>
          <w:sz w:val="24"/>
          <w:szCs w:val="24"/>
          <w:lang w:eastAsia="zh-CN"/>
        </w:rPr>
      </w:pPr>
      <w:r>
        <w:rPr>
          <w:rFonts w:ascii="宋体" w:hAnsi="宋体" w:eastAsia="宋体" w:cs="宋体"/>
          <w:b/>
          <w:color w:val="000000"/>
          <w:sz w:val="24"/>
          <w:szCs w:val="24"/>
          <w:lang w:eastAsia="zh-CN"/>
          <w:woUserID w:val="1"/>
        </w:rPr>
        <w:t xml:space="preserve">    </w:t>
      </w:r>
      <w:r>
        <w:rPr>
          <w:rFonts w:ascii="宋体" w:hAnsi="宋体" w:eastAsia="宋体" w:cs="宋体"/>
          <w:b/>
          <w:color w:val="000000"/>
          <w:sz w:val="24"/>
          <w:szCs w:val="24"/>
          <w:lang w:eastAsia="zh-CN"/>
        </w:rPr>
        <w:t>不管</w:t>
      </w:r>
      <w:r>
        <w:rPr>
          <w:rFonts w:hint="eastAsia" w:ascii="宋体" w:hAnsi="宋体" w:eastAsia="宋体" w:cs="宋体"/>
          <w:b/>
          <w:color w:val="000000"/>
          <w:sz w:val="24"/>
          <w:szCs w:val="24"/>
          <w:lang w:eastAsia="zh-CN"/>
        </w:rPr>
        <w:t>评标</w:t>
      </w:r>
      <w:r>
        <w:rPr>
          <w:rFonts w:ascii="宋体" w:hAnsi="宋体" w:eastAsia="宋体" w:cs="宋体"/>
          <w:b/>
          <w:color w:val="000000"/>
          <w:sz w:val="24"/>
          <w:szCs w:val="24"/>
          <w:lang w:eastAsia="zh-CN"/>
        </w:rPr>
        <w:t>进程中的</w:t>
      </w:r>
      <w:r>
        <w:rPr>
          <w:rFonts w:hint="eastAsia" w:ascii="宋体" w:hAnsi="宋体" w:eastAsia="宋体" w:cs="宋体"/>
          <w:b/>
          <w:color w:val="000000"/>
          <w:sz w:val="24"/>
          <w:szCs w:val="24"/>
          <w:lang w:eastAsia="zh-CN"/>
        </w:rPr>
        <w:t>做</w:t>
      </w:r>
      <w:r>
        <w:rPr>
          <w:rFonts w:ascii="宋体" w:hAnsi="宋体" w:eastAsia="宋体" w:cs="宋体"/>
          <w:b/>
          <w:color w:val="000000"/>
          <w:sz w:val="24"/>
          <w:szCs w:val="24"/>
          <w:lang w:eastAsia="zh-CN"/>
        </w:rPr>
        <w:t>法和结果如何，</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人应自行承担所有与参加</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有关的全</w:t>
      </w:r>
      <w:r>
        <w:rPr>
          <w:rFonts w:hint="eastAsia" w:ascii="宋体" w:hAnsi="宋体" w:eastAsia="宋体" w:cs="宋体"/>
          <w:b/>
          <w:color w:val="000000"/>
          <w:sz w:val="24"/>
          <w:szCs w:val="24"/>
          <w:lang w:eastAsia="zh-CN"/>
        </w:rPr>
        <w:t>部</w:t>
      </w:r>
      <w:r>
        <w:rPr>
          <w:rFonts w:ascii="宋体" w:hAnsi="宋体" w:eastAsia="宋体" w:cs="宋体"/>
          <w:b/>
          <w:color w:val="000000"/>
          <w:sz w:val="24"/>
          <w:szCs w:val="24"/>
          <w:lang w:eastAsia="zh-CN"/>
        </w:rPr>
        <w:t>费用。</w:t>
      </w:r>
    </w:p>
    <w:p w14:paraId="4FAC1BA0">
      <w:pPr>
        <w:spacing w:line="400" w:lineRule="exac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3</w:t>
      </w:r>
      <w:r>
        <w:rPr>
          <w:rFonts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招</w:t>
      </w:r>
      <w:r>
        <w:rPr>
          <w:rFonts w:hint="eastAsia" w:ascii="宋体" w:hAnsi="宋体" w:eastAsia="宋体" w:cs="宋体"/>
          <w:b/>
          <w:color w:val="000000"/>
          <w:sz w:val="24"/>
          <w:szCs w:val="24"/>
          <w:lang w:eastAsia="zh-CN"/>
        </w:rPr>
        <w:t>标</w:t>
      </w:r>
      <w:r>
        <w:rPr>
          <w:rFonts w:ascii="宋体" w:hAnsi="宋体" w:eastAsia="宋体" w:cs="宋体"/>
          <w:b/>
          <w:color w:val="000000"/>
          <w:sz w:val="24"/>
          <w:szCs w:val="24"/>
          <w:lang w:eastAsia="zh-CN"/>
        </w:rPr>
        <w:t>文件的组成</w:t>
      </w:r>
    </w:p>
    <w:p w14:paraId="67EE66C8">
      <w:pPr>
        <w:spacing w:line="40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招</w:t>
      </w:r>
      <w:r>
        <w:rPr>
          <w:rFonts w:hint="eastAsia" w:ascii="宋体" w:hAnsi="宋体" w:eastAsia="宋体" w:cs="宋体"/>
          <w:color w:val="000000"/>
          <w:sz w:val="24"/>
          <w:szCs w:val="24"/>
          <w:lang w:eastAsia="zh-CN"/>
        </w:rPr>
        <w:t>标文件</w:t>
      </w:r>
      <w:r>
        <w:rPr>
          <w:rFonts w:ascii="宋体" w:hAnsi="宋体" w:eastAsia="宋体" w:cs="宋体"/>
          <w:color w:val="000000"/>
          <w:sz w:val="24"/>
          <w:szCs w:val="24"/>
          <w:lang w:eastAsia="zh-CN"/>
        </w:rPr>
        <w:t>用以说明所需设备及相关效劳、谈判程序、内容要求、单位标准和合同条款等。</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lang w:eastAsia="zh-CN"/>
        </w:rPr>
        <w:t>文件由下述部份组成：</w:t>
      </w:r>
    </w:p>
    <w:p w14:paraId="1F1C48D0">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 xml:space="preserve">第一部分  </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公告</w:t>
      </w:r>
    </w:p>
    <w:p w14:paraId="273FCA9D">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 xml:space="preserve">第二部分  </w:t>
      </w:r>
      <w:r>
        <w:rPr>
          <w:rFonts w:ascii="宋体" w:hAnsi="宋体" w:eastAsia="宋体" w:cs="宋体"/>
          <w:color w:val="000000"/>
          <w:sz w:val="24"/>
          <w:szCs w:val="24"/>
          <w:lang w:eastAsia="zh-CN"/>
          <w:woUserID w:val="1"/>
        </w:rPr>
        <w:t>供应商</w:t>
      </w:r>
      <w:r>
        <w:rPr>
          <w:rFonts w:ascii="宋体" w:hAnsi="宋体" w:eastAsia="宋体" w:cs="宋体"/>
          <w:color w:val="000000"/>
          <w:sz w:val="24"/>
          <w:szCs w:val="24"/>
          <w:lang w:eastAsia="zh-CN"/>
        </w:rPr>
        <w:t>须知</w:t>
      </w:r>
    </w:p>
    <w:p w14:paraId="748BAE56">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第三部分  项目内容及要求</w:t>
      </w:r>
    </w:p>
    <w:p w14:paraId="77E01DA8">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 xml:space="preserve">第四部分  </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lang w:eastAsia="zh-CN"/>
        </w:rPr>
        <w:t>文件格式及附件</w:t>
      </w:r>
    </w:p>
    <w:p w14:paraId="01399023">
      <w:pPr>
        <w:spacing w:line="400" w:lineRule="exac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4</w:t>
      </w:r>
      <w:r>
        <w:rPr>
          <w:rFonts w:ascii="宋体" w:hAnsi="宋体" w:eastAsia="宋体" w:cs="宋体"/>
          <w:b/>
          <w:color w:val="000000"/>
          <w:sz w:val="24"/>
          <w:szCs w:val="24"/>
          <w:lang w:eastAsia="zh-CN"/>
        </w:rPr>
        <w:t>．</w:t>
      </w:r>
      <w:r>
        <w:rPr>
          <w:rFonts w:hint="eastAsia" w:ascii="宋体" w:hAnsi="宋体" w:eastAsia="宋体" w:cs="宋体"/>
          <w:b/>
          <w:color w:val="000000"/>
          <w:sz w:val="24"/>
          <w:szCs w:val="24"/>
          <w:lang w:eastAsia="zh-CN"/>
        </w:rPr>
        <w:t>招标</w:t>
      </w:r>
      <w:r>
        <w:rPr>
          <w:rFonts w:ascii="宋体" w:hAnsi="宋体" w:eastAsia="宋体" w:cs="宋体"/>
          <w:b/>
          <w:color w:val="000000"/>
          <w:sz w:val="24"/>
          <w:szCs w:val="24"/>
          <w:lang w:eastAsia="zh-CN"/>
        </w:rPr>
        <w:t>文件的修改与补充</w:t>
      </w:r>
    </w:p>
    <w:p w14:paraId="7A31D174">
      <w:pPr>
        <w:spacing w:line="400" w:lineRule="exact"/>
        <w:ind w:firstLine="470"/>
        <w:rPr>
          <w:rFonts w:hint="eastAsia" w:ascii="宋体" w:hAnsi="宋体" w:eastAsia="宋体" w:cs="宋体"/>
          <w:b/>
          <w:color w:val="000000"/>
          <w:sz w:val="24"/>
          <w:szCs w:val="24"/>
          <w:lang w:eastAsia="zh-CN"/>
        </w:rPr>
      </w:pPr>
      <w:r>
        <w:rPr>
          <w:rFonts w:ascii="宋体" w:hAnsi="宋体" w:eastAsia="宋体" w:cs="宋体"/>
          <w:color w:val="000000"/>
          <w:sz w:val="24"/>
          <w:szCs w:val="24"/>
          <w:lang w:eastAsia="zh-CN"/>
        </w:rPr>
        <w:t>云南外事外语职业学院有权修改或补充已发的</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文件，并将</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文件的修改或补充内容书面通知所有接收</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文件的潜在</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人，修改或补充内容一样组成</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文件的一部份，对</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人有约束力。</w:t>
      </w:r>
    </w:p>
    <w:p w14:paraId="6CA17D07">
      <w:pPr>
        <w:spacing w:line="400" w:lineRule="exac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5.</w:t>
      </w:r>
      <w:r>
        <w:rPr>
          <w:rFonts w:ascii="宋体" w:hAnsi="宋体" w:eastAsia="宋体" w:cs="宋体"/>
          <w:b/>
          <w:color w:val="000000"/>
          <w:sz w:val="24"/>
          <w:szCs w:val="24"/>
          <w:lang w:eastAsia="zh-CN"/>
        </w:rPr>
        <w:t>要求</w:t>
      </w:r>
    </w:p>
    <w:p w14:paraId="1A517EE4">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（1）投标</w:t>
      </w:r>
      <w:r>
        <w:rPr>
          <w:rFonts w:ascii="宋体" w:hAnsi="宋体" w:eastAsia="宋体" w:cs="宋体"/>
          <w:color w:val="000000"/>
          <w:sz w:val="24"/>
          <w:szCs w:val="24"/>
          <w:lang w:eastAsia="zh-CN"/>
        </w:rPr>
        <w:t>人应认真阅读</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文件的所有内容，按</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文件的要求提供响应</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内容的报价文件，且装订成册，并保证所提供的全数资料的真实性，以使其报价文件对</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文件作出实质性的响应，不然，其</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文件将被拒绝。</w:t>
      </w:r>
    </w:p>
    <w:p w14:paraId="600845E2">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（2）投标</w:t>
      </w:r>
      <w:r>
        <w:rPr>
          <w:rFonts w:ascii="宋体" w:hAnsi="宋体" w:eastAsia="宋体" w:cs="宋体"/>
          <w:color w:val="000000"/>
          <w:sz w:val="24"/>
          <w:szCs w:val="24"/>
          <w:lang w:eastAsia="zh-CN"/>
        </w:rPr>
        <w:t>文件应按顺序标明页码，并依照</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文件中“</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文件的组成”要求依次进行装订，不然，其</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文件可能被拒绝。</w:t>
      </w:r>
    </w:p>
    <w:p w14:paraId="368C876D">
      <w:pPr>
        <w:spacing w:line="400" w:lineRule="exac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6</w:t>
      </w:r>
      <w:r>
        <w:rPr>
          <w:rFonts w:ascii="宋体" w:hAnsi="宋体" w:eastAsia="宋体" w:cs="宋体"/>
          <w:b/>
          <w:color w:val="000000"/>
          <w:sz w:val="24"/>
          <w:szCs w:val="24"/>
          <w:lang w:eastAsia="zh-CN"/>
        </w:rPr>
        <w:t>．</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文件的组成</w:t>
      </w:r>
    </w:p>
    <w:p w14:paraId="75CB2141">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（1）投标</w:t>
      </w:r>
      <w:r>
        <w:rPr>
          <w:rFonts w:ascii="宋体" w:hAnsi="宋体" w:eastAsia="宋体" w:cs="宋体"/>
          <w:color w:val="000000"/>
          <w:sz w:val="24"/>
          <w:szCs w:val="24"/>
          <w:lang w:eastAsia="zh-CN"/>
        </w:rPr>
        <w:t>文件应包括以下部</w:t>
      </w:r>
      <w:r>
        <w:rPr>
          <w:rFonts w:hint="eastAsia" w:ascii="宋体" w:hAnsi="宋体" w:eastAsia="宋体" w:cs="宋体"/>
          <w:color w:val="000000"/>
          <w:sz w:val="24"/>
          <w:szCs w:val="24"/>
          <w:lang w:eastAsia="zh-CN"/>
        </w:rPr>
        <w:t>分</w:t>
      </w:r>
      <w:r>
        <w:rPr>
          <w:rFonts w:ascii="宋体" w:hAnsi="宋体" w:eastAsia="宋体" w:cs="宋体"/>
          <w:color w:val="000000"/>
          <w:sz w:val="24"/>
          <w:szCs w:val="24"/>
          <w:lang w:eastAsia="zh-CN"/>
        </w:rPr>
        <w:t>(详细内容及要求见《</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文件格式及附件》中</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文件资料清单)：</w:t>
      </w:r>
    </w:p>
    <w:p w14:paraId="5D8C8C1A">
      <w:pPr>
        <w:numPr>
          <w:ilvl w:val="0"/>
          <w:numId w:val="4"/>
        </w:numPr>
        <w:spacing w:line="400" w:lineRule="exact"/>
        <w:ind w:left="1265" w:hanging="425"/>
        <w:rPr>
          <w:rFonts w:hint="eastAsia" w:ascii="宋体" w:hAnsi="宋体" w:eastAsia="宋体" w:cs="宋体"/>
          <w:color w:val="000000"/>
          <w:sz w:val="24"/>
          <w:szCs w:val="24"/>
        </w:rPr>
      </w:pPr>
      <w:r>
        <w:rPr>
          <w:rFonts w:ascii="宋体" w:hAnsi="宋体" w:eastAsia="宋体" w:cs="宋体"/>
          <w:color w:val="000000"/>
          <w:sz w:val="24"/>
          <w:szCs w:val="24"/>
        </w:rPr>
        <w:t>商务部分</w:t>
      </w:r>
    </w:p>
    <w:p w14:paraId="578D456D">
      <w:pPr>
        <w:numPr>
          <w:ilvl w:val="0"/>
          <w:numId w:val="4"/>
        </w:numPr>
        <w:spacing w:line="400" w:lineRule="exact"/>
        <w:ind w:left="1265" w:hanging="4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技术</w:t>
      </w:r>
      <w:r>
        <w:rPr>
          <w:rFonts w:ascii="宋体" w:hAnsi="宋体" w:eastAsia="宋体" w:cs="宋体"/>
          <w:color w:val="000000"/>
          <w:sz w:val="24"/>
          <w:szCs w:val="24"/>
        </w:rPr>
        <w:t>部分</w:t>
      </w:r>
    </w:p>
    <w:p w14:paraId="5F129AAE">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（2）投标</w:t>
      </w:r>
      <w:r>
        <w:rPr>
          <w:rFonts w:ascii="宋体" w:hAnsi="宋体" w:eastAsia="宋体" w:cs="宋体"/>
          <w:color w:val="000000"/>
          <w:sz w:val="24"/>
          <w:szCs w:val="24"/>
          <w:lang w:eastAsia="zh-CN"/>
        </w:rPr>
        <w:t>文件中所涉及的货物，</w:t>
      </w:r>
      <w:r>
        <w:rPr>
          <w:rFonts w:hint="eastAsia" w:ascii="宋体" w:hAnsi="宋体" w:eastAsia="宋体" w:cs="宋体"/>
          <w:color w:val="000000"/>
          <w:sz w:val="24"/>
          <w:szCs w:val="24"/>
          <w:lang w:eastAsia="zh-CN"/>
        </w:rPr>
        <w:t>供应商</w:t>
      </w:r>
      <w:r>
        <w:rPr>
          <w:rFonts w:ascii="宋体" w:hAnsi="宋体" w:eastAsia="宋体" w:cs="宋体"/>
          <w:color w:val="000000"/>
          <w:sz w:val="24"/>
          <w:szCs w:val="24"/>
          <w:lang w:eastAsia="zh-CN"/>
        </w:rPr>
        <w:t>应提供充分的技术证明资料证明所提供的货物是合格的，凡符合</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文件规定及</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人以为需要加以说明的其他内容。</w:t>
      </w:r>
    </w:p>
    <w:p w14:paraId="210DCCF6">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（3）投标</w:t>
      </w:r>
      <w:r>
        <w:rPr>
          <w:rFonts w:ascii="宋体" w:hAnsi="宋体" w:eastAsia="宋体" w:cs="宋体"/>
          <w:color w:val="000000"/>
          <w:sz w:val="24"/>
          <w:szCs w:val="24"/>
          <w:lang w:eastAsia="zh-CN"/>
        </w:rPr>
        <w:t>文件中所涉及的货物必需提供详细描述货物性能特点的技术文件或产品彩页，并以技术文件或彩页所述功能参数为评审标准。若是</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人仅复制</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文件的技术指标作为投价指标，未提供相应技术证明文件，那么该指标可不被采纳，</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小组可不予推荐。</w:t>
      </w:r>
    </w:p>
    <w:p w14:paraId="33CFCF77">
      <w:pPr>
        <w:spacing w:line="400" w:lineRule="exac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7</w:t>
      </w:r>
      <w:r>
        <w:rPr>
          <w:rFonts w:ascii="宋体" w:hAnsi="宋体" w:eastAsia="宋体" w:cs="宋体"/>
          <w:b/>
          <w:color w:val="000000"/>
          <w:sz w:val="24"/>
          <w:szCs w:val="24"/>
          <w:lang w:eastAsia="zh-CN"/>
        </w:rPr>
        <w:t>．</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文件格式</w:t>
      </w:r>
    </w:p>
    <w:p w14:paraId="282F1DD2">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（1）投标</w:t>
      </w:r>
      <w:r>
        <w:rPr>
          <w:rFonts w:ascii="宋体" w:hAnsi="宋体" w:eastAsia="宋体" w:cs="宋体"/>
          <w:color w:val="000000"/>
          <w:sz w:val="24"/>
          <w:szCs w:val="24"/>
          <w:lang w:eastAsia="zh-CN"/>
        </w:rPr>
        <w:t>人应按</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文件中提供的</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文件格式(见“</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文件格式及附件”)，注明提供的</w:t>
      </w:r>
      <w:r>
        <w:rPr>
          <w:rFonts w:hint="eastAsia" w:ascii="宋体" w:hAnsi="宋体" w:eastAsia="宋体" w:cs="宋体"/>
          <w:color w:val="000000"/>
          <w:sz w:val="24"/>
          <w:szCs w:val="24"/>
          <w:lang w:eastAsia="zh-CN"/>
        </w:rPr>
        <w:t>货物名称、数量</w:t>
      </w:r>
      <w:r>
        <w:rPr>
          <w:rFonts w:ascii="宋体" w:hAnsi="宋体" w:eastAsia="宋体" w:cs="宋体"/>
          <w:color w:val="000000"/>
          <w:sz w:val="24"/>
          <w:szCs w:val="24"/>
          <w:lang w:eastAsia="zh-CN"/>
        </w:rPr>
        <w:t>和价</w:t>
      </w:r>
      <w:r>
        <w:rPr>
          <w:rFonts w:hint="eastAsia" w:ascii="宋体" w:hAnsi="宋体" w:eastAsia="宋体" w:cs="宋体"/>
          <w:color w:val="000000"/>
          <w:sz w:val="24"/>
          <w:szCs w:val="24"/>
          <w:lang w:eastAsia="zh-CN"/>
        </w:rPr>
        <w:t>格</w:t>
      </w:r>
      <w:r>
        <w:rPr>
          <w:rFonts w:ascii="宋体" w:hAnsi="宋体" w:eastAsia="宋体" w:cs="宋体"/>
          <w:color w:val="000000"/>
          <w:sz w:val="24"/>
          <w:szCs w:val="24"/>
          <w:lang w:eastAsia="zh-CN"/>
        </w:rPr>
        <w:t>等。</w:t>
      </w:r>
    </w:p>
    <w:p w14:paraId="1FFFAA10">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（2）投标</w:t>
      </w:r>
      <w:r>
        <w:rPr>
          <w:rFonts w:ascii="宋体" w:hAnsi="宋体" w:eastAsia="宋体" w:cs="宋体"/>
          <w:color w:val="000000"/>
          <w:sz w:val="24"/>
          <w:szCs w:val="24"/>
          <w:lang w:eastAsia="zh-CN"/>
        </w:rPr>
        <w:t>文件应用A4纸打印，并按</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文件中要求的顺序胶装成册，不得采纳活页装订。</w:t>
      </w:r>
    </w:p>
    <w:p w14:paraId="151D7972">
      <w:pPr>
        <w:spacing w:line="400" w:lineRule="exac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8</w:t>
      </w:r>
      <w:r>
        <w:rPr>
          <w:rFonts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投</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价</w:t>
      </w:r>
    </w:p>
    <w:p w14:paraId="22FEF0EC">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ascii="宋体" w:hAnsi="宋体" w:eastAsia="宋体" w:cs="宋体"/>
          <w:color w:val="000000"/>
          <w:sz w:val="24"/>
          <w:szCs w:val="24"/>
          <w:lang w:eastAsia="zh-CN"/>
        </w:rPr>
        <w:t>报价均应为目的地交货价(含税金、运杂费、装卸费</w:t>
      </w:r>
      <w:r>
        <w:rPr>
          <w:rFonts w:hint="eastAsia" w:ascii="宋体" w:hAnsi="宋体" w:eastAsia="宋体" w:cs="宋体"/>
          <w:color w:val="000000"/>
          <w:sz w:val="24"/>
          <w:szCs w:val="24"/>
          <w:lang w:eastAsia="zh-CN"/>
        </w:rPr>
        <w:t>、二次搬运费</w:t>
      </w:r>
      <w:r>
        <w:rPr>
          <w:rFonts w:ascii="宋体" w:hAnsi="宋体" w:eastAsia="宋体" w:cs="宋体"/>
          <w:color w:val="000000"/>
          <w:sz w:val="24"/>
          <w:szCs w:val="24"/>
          <w:lang w:eastAsia="zh-CN"/>
        </w:rPr>
        <w:t>及项目所需的一切费用等)。</w:t>
      </w:r>
    </w:p>
    <w:p w14:paraId="32B8E826">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（2）供应商</w:t>
      </w:r>
      <w:r>
        <w:rPr>
          <w:rFonts w:ascii="宋体" w:hAnsi="宋体" w:eastAsia="宋体" w:cs="宋体"/>
          <w:color w:val="000000"/>
          <w:sz w:val="24"/>
          <w:szCs w:val="24"/>
          <w:lang w:eastAsia="zh-CN"/>
        </w:rPr>
        <w:t>应填写</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文件技术部分及</w:t>
      </w:r>
      <w:r>
        <w:rPr>
          <w:rFonts w:hint="eastAsia" w:ascii="宋体" w:hAnsi="宋体" w:eastAsia="宋体" w:cs="宋体"/>
          <w:color w:val="000000"/>
          <w:sz w:val="24"/>
          <w:szCs w:val="24"/>
          <w:lang w:eastAsia="zh-CN"/>
        </w:rPr>
        <w:t>商务</w:t>
      </w:r>
      <w:r>
        <w:rPr>
          <w:rFonts w:ascii="宋体" w:hAnsi="宋体" w:eastAsia="宋体" w:cs="宋体"/>
          <w:color w:val="000000"/>
          <w:sz w:val="24"/>
          <w:szCs w:val="24"/>
          <w:lang w:eastAsia="zh-CN"/>
        </w:rPr>
        <w:t>部分，并计算和注明报价总金额。</w:t>
      </w:r>
    </w:p>
    <w:p w14:paraId="713514D6">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（3）供应商</w:t>
      </w:r>
      <w:r>
        <w:rPr>
          <w:rFonts w:ascii="宋体" w:hAnsi="宋体" w:eastAsia="宋体" w:cs="宋体"/>
          <w:color w:val="000000"/>
          <w:sz w:val="24"/>
          <w:szCs w:val="24"/>
          <w:lang w:eastAsia="zh-CN"/>
        </w:rPr>
        <w:t>应依照</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文件提供的报价方式(</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 xml:space="preserve">报价明细表)填写所提供各项货物及效劳的报价。 </w:t>
      </w:r>
    </w:p>
    <w:p w14:paraId="1A5DBFF1">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（4）供应商</w:t>
      </w:r>
      <w:r>
        <w:rPr>
          <w:rFonts w:ascii="宋体" w:hAnsi="宋体" w:eastAsia="宋体" w:cs="宋体"/>
          <w:color w:val="000000"/>
          <w:sz w:val="24"/>
          <w:szCs w:val="24"/>
          <w:lang w:eastAsia="zh-CN"/>
        </w:rPr>
        <w:t>任何有选择的报价将被拒绝。</w:t>
      </w:r>
    </w:p>
    <w:p w14:paraId="09158996">
      <w:pPr>
        <w:spacing w:line="400" w:lineRule="exac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9</w:t>
      </w:r>
      <w:r>
        <w:rPr>
          <w:rFonts w:ascii="宋体" w:hAnsi="宋体" w:eastAsia="宋体" w:cs="宋体"/>
          <w:b/>
          <w:color w:val="000000"/>
          <w:sz w:val="24"/>
          <w:szCs w:val="24"/>
          <w:lang w:eastAsia="zh-CN"/>
        </w:rPr>
        <w:t>．</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 xml:space="preserve">文件的签署及规定 </w:t>
      </w:r>
    </w:p>
    <w:p w14:paraId="2F4D0A80">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（1）投标</w:t>
      </w:r>
      <w:r>
        <w:rPr>
          <w:rFonts w:ascii="宋体" w:hAnsi="宋体" w:eastAsia="宋体" w:cs="宋体"/>
          <w:color w:val="000000"/>
          <w:sz w:val="24"/>
          <w:szCs w:val="24"/>
          <w:lang w:eastAsia="zh-CN"/>
        </w:rPr>
        <w:t>文件应按规定加盖单位公章和由</w:t>
      </w:r>
      <w:r>
        <w:rPr>
          <w:rFonts w:hint="eastAsia" w:ascii="宋体" w:hAnsi="宋体" w:eastAsia="宋体" w:cs="宋体"/>
          <w:color w:val="000000"/>
          <w:sz w:val="24"/>
          <w:szCs w:val="24"/>
          <w:lang w:eastAsia="zh-CN"/>
        </w:rPr>
        <w:t>供应商</w:t>
      </w:r>
      <w:r>
        <w:rPr>
          <w:rFonts w:ascii="宋体" w:hAnsi="宋体" w:eastAsia="宋体" w:cs="宋体"/>
          <w:color w:val="000000"/>
          <w:sz w:val="24"/>
          <w:szCs w:val="24"/>
          <w:lang w:eastAsia="zh-CN"/>
        </w:rPr>
        <w:t>法定代表人或授权代表签字，不然，将被视为无效</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w:t>
      </w:r>
    </w:p>
    <w:p w14:paraId="625D2F86">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ascii="宋体" w:hAnsi="宋体" w:eastAsia="宋体" w:cs="宋体"/>
          <w:color w:val="000000"/>
          <w:sz w:val="24"/>
          <w:szCs w:val="24"/>
          <w:lang w:eastAsia="zh-CN"/>
        </w:rPr>
        <w:t>除</w:t>
      </w:r>
      <w:r>
        <w:rPr>
          <w:rFonts w:hint="eastAsia" w:ascii="宋体" w:hAnsi="宋体" w:eastAsia="宋体" w:cs="宋体"/>
          <w:color w:val="000000"/>
          <w:sz w:val="24"/>
          <w:szCs w:val="24"/>
          <w:lang w:eastAsia="zh-CN"/>
        </w:rPr>
        <w:t>供应商</w:t>
      </w:r>
      <w:r>
        <w:rPr>
          <w:rFonts w:ascii="宋体" w:hAnsi="宋体" w:eastAsia="宋体" w:cs="宋体"/>
          <w:color w:val="000000"/>
          <w:sz w:val="24"/>
          <w:szCs w:val="24"/>
          <w:lang w:eastAsia="zh-CN"/>
        </w:rPr>
        <w:t>对错处</w:t>
      </w:r>
      <w:r>
        <w:rPr>
          <w:rFonts w:hint="eastAsia" w:ascii="宋体" w:hAnsi="宋体" w:eastAsia="宋体" w:cs="宋体"/>
          <w:color w:val="000000"/>
          <w:sz w:val="24"/>
          <w:szCs w:val="24"/>
          <w:lang w:eastAsia="zh-CN"/>
        </w:rPr>
        <w:t>做</w:t>
      </w:r>
      <w:r>
        <w:rPr>
          <w:rFonts w:ascii="宋体" w:hAnsi="宋体" w:eastAsia="宋体" w:cs="宋体"/>
          <w:color w:val="000000"/>
          <w:sz w:val="24"/>
          <w:szCs w:val="24"/>
          <w:lang w:eastAsia="zh-CN"/>
        </w:rPr>
        <w:t>必要修改外，报价文件中不准有加行、涂抹或改写，修改处须加盖</w:t>
      </w:r>
      <w:r>
        <w:rPr>
          <w:rFonts w:hint="eastAsia" w:ascii="宋体" w:hAnsi="宋体" w:eastAsia="宋体" w:cs="宋体"/>
          <w:color w:val="000000"/>
          <w:sz w:val="24"/>
          <w:szCs w:val="24"/>
          <w:lang w:eastAsia="zh-CN"/>
        </w:rPr>
        <w:t>供应商</w:t>
      </w:r>
      <w:r>
        <w:rPr>
          <w:rFonts w:ascii="宋体" w:hAnsi="宋体" w:eastAsia="宋体" w:cs="宋体"/>
          <w:color w:val="000000"/>
          <w:sz w:val="24"/>
          <w:szCs w:val="24"/>
          <w:lang w:eastAsia="zh-CN"/>
        </w:rPr>
        <w:t>印章。</w:t>
      </w:r>
    </w:p>
    <w:p w14:paraId="384041C5">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（3）投标</w:t>
      </w:r>
      <w:r>
        <w:rPr>
          <w:rFonts w:ascii="宋体" w:hAnsi="宋体" w:eastAsia="宋体" w:cs="宋体"/>
          <w:color w:val="000000"/>
          <w:sz w:val="24"/>
          <w:szCs w:val="24"/>
          <w:lang w:eastAsia="zh-CN"/>
        </w:rPr>
        <w:t>文件中除在</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文件规定或要求盖章和书写单位名称的位置盖章和填写单位、名称外，不得显现</w:t>
      </w:r>
      <w:r>
        <w:rPr>
          <w:rFonts w:hint="eastAsia" w:ascii="宋体" w:hAnsi="宋体" w:eastAsia="宋体" w:cs="宋体"/>
          <w:color w:val="000000"/>
          <w:sz w:val="24"/>
          <w:szCs w:val="24"/>
          <w:lang w:eastAsia="zh-CN"/>
        </w:rPr>
        <w:t>供应商</w:t>
      </w:r>
      <w:r>
        <w:rPr>
          <w:rFonts w:ascii="宋体" w:hAnsi="宋体" w:eastAsia="宋体" w:cs="宋体"/>
          <w:color w:val="000000"/>
          <w:sz w:val="24"/>
          <w:szCs w:val="24"/>
          <w:lang w:eastAsia="zh-CN"/>
        </w:rPr>
        <w:t>单位名称或做其他标记。</w:t>
      </w:r>
    </w:p>
    <w:p w14:paraId="6E148BA4">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（4）投标</w:t>
      </w:r>
      <w:r>
        <w:rPr>
          <w:rFonts w:ascii="宋体" w:hAnsi="宋体" w:eastAsia="宋体" w:cs="宋体"/>
          <w:color w:val="000000"/>
          <w:sz w:val="24"/>
          <w:szCs w:val="24"/>
          <w:lang w:eastAsia="zh-CN"/>
        </w:rPr>
        <w:t>文件应以中文编制，计量单位以国家规定标准为准。</w:t>
      </w:r>
    </w:p>
    <w:p w14:paraId="64D77B6C">
      <w:pPr>
        <w:tabs>
          <w:tab w:val="left" w:pos="420"/>
        </w:tabs>
        <w:spacing w:line="400" w:lineRule="exact"/>
        <w:ind w:left="420"/>
        <w:rPr>
          <w:rFonts w:eastAsia="Calibri" w:cs="Calibri"/>
          <w:sz w:val="24"/>
          <w:szCs w:val="24"/>
          <w:lang w:eastAsia="zh-CN"/>
        </w:rPr>
      </w:pPr>
      <w:r>
        <w:rPr>
          <w:rFonts w:hint="eastAsia" w:ascii="宋体" w:hAnsi="宋体" w:eastAsia="宋体" w:cs="宋体"/>
          <w:color w:val="000000"/>
          <w:sz w:val="24"/>
          <w:szCs w:val="24"/>
          <w:lang w:eastAsia="zh-CN"/>
        </w:rPr>
        <w:t>（5）投标</w:t>
      </w:r>
      <w:r>
        <w:rPr>
          <w:rFonts w:ascii="宋体" w:hAnsi="宋体" w:eastAsia="宋体" w:cs="宋体"/>
          <w:color w:val="000000"/>
          <w:sz w:val="24"/>
          <w:szCs w:val="24"/>
          <w:lang w:eastAsia="zh-CN"/>
        </w:rPr>
        <w:t>文件必需黏贴胶订，不准采纳活页装订。</w:t>
      </w:r>
    </w:p>
    <w:p w14:paraId="72317551">
      <w:pPr>
        <w:rPr>
          <w:rFonts w:hint="eastAsia" w:ascii="宋体" w:hAnsi="宋体" w:eastAsia="宋体" w:cs="宋体"/>
          <w:b/>
          <w:color w:val="000000"/>
          <w:sz w:val="24"/>
          <w:szCs w:val="24"/>
          <w:lang w:eastAsia="zh-CN"/>
        </w:rPr>
      </w:pPr>
      <w:r>
        <w:rPr>
          <w:rFonts w:ascii="宋体" w:hAnsi="宋体" w:eastAsia="宋体" w:cs="宋体"/>
          <w:b/>
          <w:color w:val="000000"/>
          <w:sz w:val="24"/>
          <w:szCs w:val="24"/>
          <w:lang w:eastAsia="zh-CN"/>
        </w:rPr>
        <w:t>1</w:t>
      </w:r>
      <w:r>
        <w:rPr>
          <w:rFonts w:hint="eastAsia" w:ascii="宋体" w:hAnsi="宋体" w:eastAsia="宋体" w:cs="宋体"/>
          <w:b/>
          <w:color w:val="000000"/>
          <w:sz w:val="24"/>
          <w:szCs w:val="24"/>
          <w:lang w:eastAsia="zh-CN"/>
        </w:rPr>
        <w:t>0</w:t>
      </w:r>
      <w:r>
        <w:rPr>
          <w:rFonts w:ascii="宋体" w:hAnsi="宋体" w:eastAsia="宋体" w:cs="宋体"/>
          <w:b/>
          <w:color w:val="000000"/>
          <w:sz w:val="24"/>
          <w:szCs w:val="24"/>
          <w:lang w:eastAsia="zh-CN"/>
        </w:rPr>
        <w:t>．</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文件的密封和标记</w:t>
      </w:r>
    </w:p>
    <w:p w14:paraId="6868EA5B">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(1)供应商</w:t>
      </w:r>
      <w:r>
        <w:rPr>
          <w:rFonts w:ascii="宋体" w:hAnsi="宋体" w:eastAsia="宋体" w:cs="宋体"/>
          <w:color w:val="000000"/>
          <w:sz w:val="24"/>
          <w:szCs w:val="24"/>
          <w:lang w:eastAsia="zh-CN"/>
        </w:rPr>
        <w:t>应按本</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文件所规定的格式、内容等编制</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w:t>
      </w:r>
      <w:r>
        <w:rPr>
          <w:rFonts w:ascii="宋体" w:hAnsi="宋体" w:eastAsia="宋体" w:cs="宋体"/>
          <w:sz w:val="24"/>
          <w:szCs w:val="24"/>
          <w:lang w:eastAsia="zh-CN"/>
        </w:rPr>
        <w:t>一式</w:t>
      </w:r>
      <w:r>
        <w:rPr>
          <w:rFonts w:hint="eastAsia" w:ascii="宋体" w:hAnsi="宋体" w:eastAsia="宋体" w:cs="宋体"/>
          <w:sz w:val="24"/>
          <w:szCs w:val="24"/>
          <w:lang w:eastAsia="zh-CN"/>
        </w:rPr>
        <w:t>五</w:t>
      </w:r>
      <w:r>
        <w:rPr>
          <w:rFonts w:ascii="宋体" w:hAnsi="宋体" w:eastAsia="宋体" w:cs="宋体"/>
          <w:sz w:val="24"/>
          <w:szCs w:val="24"/>
          <w:lang w:eastAsia="zh-CN"/>
        </w:rPr>
        <w:t>份</w:t>
      </w:r>
      <w:r>
        <w:rPr>
          <w:rFonts w:ascii="宋体" w:hAnsi="宋体" w:eastAsia="宋体" w:cs="宋体"/>
          <w:color w:val="000000"/>
          <w:sz w:val="24"/>
          <w:szCs w:val="24"/>
          <w:lang w:eastAsia="zh-CN"/>
        </w:rPr>
        <w:t>（正本一份副本四份，封面标明正、副本字样），并提交全数资格证明文件，不然报价无效。</w:t>
      </w:r>
    </w:p>
    <w:p w14:paraId="18EEB948">
      <w:pPr>
        <w:tabs>
          <w:tab w:val="left" w:pos="420"/>
        </w:tabs>
        <w:spacing w:line="400" w:lineRule="exact"/>
        <w:ind w:firstLine="482" w:firstLineChars="20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(2)投标</w:t>
      </w:r>
      <w:r>
        <w:rPr>
          <w:rFonts w:ascii="宋体" w:hAnsi="宋体" w:eastAsia="宋体" w:cs="宋体"/>
          <w:b/>
          <w:color w:val="000000"/>
          <w:sz w:val="24"/>
          <w:szCs w:val="24"/>
          <w:lang w:eastAsia="zh-CN"/>
        </w:rPr>
        <w:t>文件应由</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人法定代表人或经其正式授权的代理人在“</w:t>
      </w:r>
      <w:r>
        <w:rPr>
          <w:rFonts w:hint="eastAsia" w:ascii="宋体" w:hAnsi="宋体" w:eastAsia="宋体" w:cs="宋体"/>
          <w:b/>
          <w:color w:val="000000"/>
          <w:sz w:val="24"/>
          <w:szCs w:val="24"/>
          <w:lang w:eastAsia="zh-CN"/>
        </w:rPr>
        <w:t>招标</w:t>
      </w:r>
      <w:r>
        <w:rPr>
          <w:rFonts w:ascii="宋体" w:hAnsi="宋体" w:eastAsia="宋体" w:cs="宋体"/>
          <w:b/>
          <w:color w:val="000000"/>
          <w:sz w:val="24"/>
          <w:szCs w:val="24"/>
          <w:lang w:eastAsia="zh-CN"/>
        </w:rPr>
        <w:t>文件”要求签章的地址签字加盖公章，并在每本</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文件正面标明正本（或副本）、 项目名称、报价人名称、报价人地址。</w:t>
      </w:r>
    </w:p>
    <w:p w14:paraId="69C45E68">
      <w:pPr>
        <w:tabs>
          <w:tab w:val="left" w:pos="420"/>
        </w:tabs>
        <w:spacing w:line="400" w:lineRule="exact"/>
        <w:ind w:firstLine="482" w:firstLineChars="200"/>
        <w:rPr>
          <w:rFonts w:hint="eastAsia" w:ascii="宋体" w:hAnsi="宋体" w:eastAsia="宋体" w:cs="宋体"/>
          <w:bCs/>
          <w:color w:val="000000"/>
          <w:sz w:val="24"/>
          <w:szCs w:val="24"/>
          <w:lang w:eastAsia="zh-CN"/>
        </w:rPr>
      </w:pPr>
      <w:r>
        <w:rPr>
          <w:rFonts w:hint="eastAsia" w:ascii="宋体" w:hAnsi="宋体" w:eastAsia="宋体" w:cs="宋体"/>
          <w:b/>
          <w:color w:val="000000"/>
          <w:sz w:val="24"/>
          <w:szCs w:val="24"/>
          <w:lang w:eastAsia="zh-CN"/>
        </w:rPr>
        <w:t>(3)投标</w:t>
      </w:r>
      <w:r>
        <w:rPr>
          <w:rFonts w:ascii="宋体" w:hAnsi="宋体" w:eastAsia="宋体" w:cs="宋体"/>
          <w:b/>
          <w:color w:val="000000"/>
          <w:sz w:val="24"/>
          <w:szCs w:val="24"/>
          <w:lang w:eastAsia="zh-CN"/>
        </w:rPr>
        <w:t>文件应按以下方式</w:t>
      </w:r>
      <w:r>
        <w:rPr>
          <w:rFonts w:ascii="宋体" w:hAnsi="宋体" w:eastAsia="宋体" w:cs="宋体"/>
          <w:b/>
          <w:sz w:val="24"/>
          <w:szCs w:val="24"/>
          <w:lang w:eastAsia="zh-CN"/>
        </w:rPr>
        <w:t>装袋密封：</w:t>
      </w:r>
      <w:r>
        <w:rPr>
          <w:rFonts w:ascii="宋体" w:hAnsi="宋体" w:eastAsia="宋体" w:cs="宋体"/>
          <w:bCs/>
          <w:color w:val="000000"/>
          <w:sz w:val="24"/>
          <w:szCs w:val="24"/>
          <w:u w:val="single"/>
          <w:lang w:eastAsia="zh-CN"/>
        </w:rPr>
        <w:t>投标人</w:t>
      </w:r>
      <w:r>
        <w:rPr>
          <w:rFonts w:hint="eastAsia" w:ascii="宋体" w:hAnsi="宋体" w:eastAsia="宋体" w:cs="宋体"/>
          <w:bCs/>
          <w:color w:val="000000"/>
          <w:sz w:val="24"/>
          <w:szCs w:val="24"/>
          <w:u w:val="single"/>
          <w:lang w:eastAsia="zh-CN"/>
        </w:rPr>
        <w:t>按照</w:t>
      </w:r>
      <w:r>
        <w:rPr>
          <w:rFonts w:hint="eastAsia" w:ascii="宋体" w:hAnsi="宋体" w:eastAsia="宋体" w:cs="宋体"/>
          <w:b/>
          <w:color w:val="000000"/>
          <w:sz w:val="24"/>
          <w:szCs w:val="24"/>
          <w:u w:val="single"/>
          <w:lang w:eastAsia="zh-CN"/>
        </w:rPr>
        <w:t>商务文件、技术文件，分别</w:t>
      </w:r>
      <w:r>
        <w:rPr>
          <w:rFonts w:ascii="宋体" w:hAnsi="宋体" w:eastAsia="宋体" w:cs="宋体"/>
          <w:bCs/>
          <w:color w:val="000000"/>
          <w:sz w:val="24"/>
          <w:szCs w:val="24"/>
          <w:u w:val="single"/>
          <w:lang w:eastAsia="zh-CN"/>
        </w:rPr>
        <w:t>将</w:t>
      </w:r>
      <w:r>
        <w:rPr>
          <w:rFonts w:hint="eastAsia" w:ascii="宋体" w:hAnsi="宋体" w:eastAsia="宋体" w:cs="宋体"/>
          <w:bCs/>
          <w:color w:val="000000"/>
          <w:sz w:val="24"/>
          <w:szCs w:val="24"/>
          <w:u w:val="single"/>
          <w:lang w:eastAsia="zh-CN"/>
        </w:rPr>
        <w:t>对应的商务报价、技术资料等</w:t>
      </w:r>
      <w:r>
        <w:rPr>
          <w:rFonts w:ascii="宋体" w:hAnsi="宋体" w:eastAsia="宋体" w:cs="宋体"/>
          <w:bCs/>
          <w:color w:val="000000"/>
          <w:sz w:val="24"/>
          <w:szCs w:val="24"/>
          <w:u w:val="single"/>
          <w:lang w:eastAsia="zh-CN"/>
        </w:rPr>
        <w:t>投标文件正本和所有副本全数密封</w:t>
      </w:r>
      <w:r>
        <w:rPr>
          <w:rFonts w:hint="eastAsia" w:ascii="宋体" w:hAnsi="宋体" w:eastAsia="宋体" w:cs="宋体"/>
          <w:bCs/>
          <w:color w:val="000000"/>
          <w:sz w:val="24"/>
          <w:szCs w:val="24"/>
          <w:u w:val="single"/>
          <w:lang w:eastAsia="zh-CN"/>
        </w:rPr>
        <w:t>，分别密封</w:t>
      </w:r>
      <w:r>
        <w:rPr>
          <w:rFonts w:ascii="宋体" w:hAnsi="宋体" w:eastAsia="宋体" w:cs="宋体"/>
          <w:bCs/>
          <w:color w:val="000000"/>
          <w:sz w:val="24"/>
          <w:szCs w:val="24"/>
          <w:u w:val="single"/>
          <w:lang w:eastAsia="zh-CN"/>
        </w:rPr>
        <w:t>在一个非透明的封袋中，在密封处加盖单位公章。</w:t>
      </w:r>
      <w:r>
        <w:rPr>
          <w:rFonts w:ascii="宋体" w:hAnsi="宋体" w:eastAsia="宋体" w:cs="宋体"/>
          <w:bCs/>
          <w:color w:val="000000"/>
          <w:sz w:val="24"/>
          <w:szCs w:val="24"/>
          <w:lang w:eastAsia="zh-CN"/>
        </w:rPr>
        <w:t>密封袋外包封上应写明以下内容：</w:t>
      </w:r>
    </w:p>
    <w:p w14:paraId="77C98BDE">
      <w:pPr>
        <w:spacing w:line="400" w:lineRule="exact"/>
        <w:ind w:firstLine="482" w:firstLineChars="20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①　</w:t>
      </w:r>
      <w:r>
        <w:rPr>
          <w:rFonts w:ascii="宋体" w:hAnsi="宋体" w:eastAsia="宋体" w:cs="宋体"/>
          <w:b/>
          <w:color w:val="000000"/>
          <w:sz w:val="24"/>
          <w:szCs w:val="24"/>
          <w:u w:val="single"/>
          <w:lang w:eastAsia="zh-CN"/>
        </w:rPr>
        <w:t>报价人名称、</w:t>
      </w:r>
      <w:r>
        <w:rPr>
          <w:rFonts w:hint="eastAsia" w:ascii="宋体" w:hAnsi="宋体" w:eastAsia="宋体" w:cs="宋体"/>
          <w:b/>
          <w:color w:val="000000"/>
          <w:sz w:val="24"/>
          <w:szCs w:val="24"/>
          <w:u w:val="single"/>
          <w:lang w:eastAsia="zh-CN"/>
        </w:rPr>
        <w:t>投标</w:t>
      </w:r>
      <w:r>
        <w:rPr>
          <w:rFonts w:ascii="宋体" w:hAnsi="宋体" w:eastAsia="宋体" w:cs="宋体"/>
          <w:b/>
          <w:color w:val="000000"/>
          <w:sz w:val="24"/>
          <w:szCs w:val="24"/>
          <w:u w:val="single"/>
          <w:lang w:eastAsia="zh-CN"/>
        </w:rPr>
        <w:t>人地址；</w:t>
      </w:r>
      <w:r>
        <w:rPr>
          <w:rFonts w:ascii="宋体" w:hAnsi="宋体" w:eastAsia="宋体" w:cs="宋体"/>
          <w:b/>
          <w:color w:val="000000"/>
          <w:sz w:val="24"/>
          <w:szCs w:val="24"/>
          <w:lang w:eastAsia="zh-CN"/>
        </w:rPr>
        <w:t>（加盖单位公章）</w:t>
      </w:r>
    </w:p>
    <w:p w14:paraId="2820799B">
      <w:pPr>
        <w:spacing w:line="400" w:lineRule="exact"/>
        <w:ind w:firstLine="482" w:firstLineChars="200"/>
        <w:rPr>
          <w:rFonts w:hint="eastAsia" w:ascii="宋体" w:hAnsi="宋体" w:eastAsia="宋体" w:cs="宋体"/>
          <w:b/>
          <w:color w:val="000000"/>
          <w:sz w:val="24"/>
          <w:szCs w:val="24"/>
          <w:u w:val="single"/>
          <w:lang w:eastAsia="zh-CN"/>
        </w:rPr>
      </w:pPr>
      <w:r>
        <w:rPr>
          <w:rFonts w:hint="eastAsia" w:ascii="宋体" w:hAnsi="宋体" w:eastAsia="宋体" w:cs="宋体"/>
          <w:b/>
          <w:color w:val="000000"/>
          <w:sz w:val="24"/>
          <w:szCs w:val="24"/>
          <w:lang w:eastAsia="zh-CN"/>
        </w:rPr>
        <w:t>②　</w:t>
      </w:r>
      <w:r>
        <w:rPr>
          <w:rFonts w:hint="eastAsia" w:ascii="宋体" w:hAnsi="宋体" w:eastAsia="宋体" w:cs="宋体"/>
          <w:b/>
          <w:color w:val="000000"/>
          <w:sz w:val="24"/>
          <w:szCs w:val="24"/>
          <w:u w:val="single"/>
          <w:lang w:eastAsia="zh-CN"/>
        </w:rPr>
        <w:t>商务文件（或技术文件）</w:t>
      </w:r>
      <w:r>
        <w:rPr>
          <w:rFonts w:hint="eastAsia" w:ascii="宋体" w:hAnsi="宋体" w:eastAsia="宋体" w:cs="宋体"/>
          <w:b/>
          <w:color w:val="000000"/>
          <w:sz w:val="24"/>
          <w:szCs w:val="24"/>
          <w:lang w:eastAsia="zh-CN"/>
        </w:rPr>
        <w:t>、</w:t>
      </w:r>
      <w:r>
        <w:rPr>
          <w:rFonts w:ascii="宋体" w:hAnsi="宋体" w:eastAsia="宋体" w:cs="宋体"/>
          <w:b/>
          <w:color w:val="000000"/>
          <w:sz w:val="24"/>
          <w:szCs w:val="24"/>
          <w:u w:val="single"/>
          <w:lang w:eastAsia="zh-CN"/>
        </w:rPr>
        <w:t>项目名称；</w:t>
      </w:r>
    </w:p>
    <w:p w14:paraId="1C36EAA4">
      <w:pPr>
        <w:spacing w:line="400" w:lineRule="exact"/>
        <w:ind w:firstLine="482"/>
        <w:rPr>
          <w:rFonts w:hint="eastAsia" w:ascii="宋体" w:hAnsi="宋体" w:eastAsia="宋体" w:cs="宋体"/>
          <w:b/>
          <w:color w:val="000000"/>
          <w:sz w:val="24"/>
          <w:szCs w:val="24"/>
          <w:lang w:eastAsia="zh-CN"/>
        </w:rPr>
      </w:pPr>
      <w:r>
        <w:rPr>
          <w:rFonts w:ascii="宋体" w:hAnsi="宋体" w:eastAsia="宋体" w:cs="宋体"/>
          <w:b/>
          <w:color w:val="000000"/>
          <w:sz w:val="24"/>
          <w:szCs w:val="24"/>
          <w:lang w:eastAsia="zh-CN"/>
        </w:rPr>
        <w:t>未按以上要求编制、标注和密封的</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文件，采购人应予以拒绝。</w:t>
      </w:r>
    </w:p>
    <w:p w14:paraId="0F053AFE">
      <w:pPr>
        <w:tabs>
          <w:tab w:val="left" w:pos="420"/>
        </w:tabs>
        <w:spacing w:line="4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(4)投标</w:t>
      </w:r>
      <w:r>
        <w:rPr>
          <w:rFonts w:ascii="宋体" w:hAnsi="宋体" w:eastAsia="宋体" w:cs="宋体"/>
          <w:color w:val="000000"/>
          <w:sz w:val="24"/>
          <w:szCs w:val="24"/>
          <w:lang w:eastAsia="zh-CN"/>
        </w:rPr>
        <w:t>文件(除最终报价明细表外)应在</w:t>
      </w:r>
      <w:r>
        <w:rPr>
          <w:rFonts w:hint="eastAsia" w:ascii="宋体" w:hAnsi="宋体" w:eastAsia="宋体" w:cs="宋体"/>
          <w:color w:val="000000"/>
          <w:sz w:val="24"/>
          <w:szCs w:val="24"/>
          <w:lang w:eastAsia="zh-CN"/>
        </w:rPr>
        <w:t>开标</w:t>
      </w:r>
      <w:r>
        <w:rPr>
          <w:rFonts w:ascii="宋体" w:hAnsi="宋体" w:eastAsia="宋体" w:cs="宋体"/>
          <w:color w:val="000000"/>
          <w:sz w:val="24"/>
          <w:szCs w:val="24"/>
          <w:lang w:eastAsia="zh-CN"/>
        </w:rPr>
        <w:t>开始</w:t>
      </w:r>
      <w:r>
        <w:rPr>
          <w:rFonts w:hint="eastAsia" w:ascii="宋体" w:hAnsi="宋体" w:eastAsia="宋体" w:cs="宋体"/>
          <w:color w:val="000000"/>
          <w:sz w:val="24"/>
          <w:szCs w:val="24"/>
          <w:lang w:eastAsia="zh-CN"/>
        </w:rPr>
        <w:t>时间</w:t>
      </w:r>
      <w:r>
        <w:rPr>
          <w:rFonts w:ascii="宋体" w:hAnsi="宋体" w:eastAsia="宋体" w:cs="宋体"/>
          <w:color w:val="000000"/>
          <w:sz w:val="24"/>
          <w:szCs w:val="24"/>
          <w:lang w:eastAsia="zh-CN"/>
        </w:rPr>
        <w:t>(具体日期见“谈</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知前附表”)前送达</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文件中规定的</w:t>
      </w:r>
      <w:r>
        <w:rPr>
          <w:rFonts w:hint="eastAsia" w:ascii="宋体" w:hAnsi="宋体" w:eastAsia="宋体" w:cs="宋体"/>
          <w:color w:val="000000"/>
          <w:sz w:val="24"/>
          <w:szCs w:val="24"/>
          <w:lang w:eastAsia="zh-CN"/>
        </w:rPr>
        <w:t>开标</w:t>
      </w:r>
      <w:r>
        <w:rPr>
          <w:rFonts w:ascii="宋体" w:hAnsi="宋体" w:eastAsia="宋体" w:cs="宋体"/>
          <w:color w:val="000000"/>
          <w:sz w:val="24"/>
          <w:szCs w:val="24"/>
          <w:lang w:eastAsia="zh-CN"/>
        </w:rPr>
        <w:t>地址。</w:t>
      </w:r>
    </w:p>
    <w:p w14:paraId="16ECA36E">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w:t>
      </w:r>
      <w:r>
        <w:rPr>
          <w:rFonts w:ascii="宋体" w:hAnsi="宋体" w:eastAsia="宋体" w:cs="宋体"/>
          <w:color w:val="000000"/>
          <w:sz w:val="24"/>
          <w:szCs w:val="24"/>
          <w:lang w:eastAsia="zh-CN"/>
        </w:rPr>
        <w:t>成交价以最终报价为准。</w:t>
      </w:r>
    </w:p>
    <w:p w14:paraId="0F722605">
      <w:pPr>
        <w:tabs>
          <w:tab w:val="left" w:pos="420"/>
        </w:tabs>
        <w:spacing w:line="400" w:lineRule="exact"/>
        <w:ind w:left="42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(6)</w:t>
      </w:r>
      <w:r>
        <w:rPr>
          <w:rFonts w:ascii="宋体" w:hAnsi="宋体" w:eastAsia="宋体" w:cs="宋体"/>
          <w:color w:val="000000"/>
          <w:sz w:val="24"/>
          <w:szCs w:val="24"/>
        </w:rPr>
        <w:t>最终报价的递交</w:t>
      </w:r>
    </w:p>
    <w:p w14:paraId="57B71381">
      <w:pPr>
        <w:numPr>
          <w:ilvl w:val="0"/>
          <w:numId w:val="5"/>
        </w:numPr>
        <w:spacing w:line="400" w:lineRule="exact"/>
        <w:ind w:firstLine="480" w:firstLineChars="20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最终报价应采纳书面形式，即填写“最终报价明细表”。</w:t>
      </w:r>
    </w:p>
    <w:p w14:paraId="76B1E3E6">
      <w:pPr>
        <w:numPr>
          <w:ilvl w:val="0"/>
          <w:numId w:val="5"/>
        </w:numPr>
        <w:spacing w:line="400" w:lineRule="exact"/>
        <w:ind w:firstLine="480" w:firstLineChars="20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在</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小组规定的</w:t>
      </w:r>
      <w:r>
        <w:rPr>
          <w:rFonts w:hint="eastAsia" w:ascii="宋体" w:hAnsi="宋体" w:eastAsia="宋体" w:cs="宋体"/>
          <w:color w:val="000000"/>
          <w:sz w:val="24"/>
          <w:szCs w:val="24"/>
          <w:lang w:eastAsia="zh-CN"/>
        </w:rPr>
        <w:t>时间</w:t>
      </w:r>
      <w:r>
        <w:rPr>
          <w:rFonts w:ascii="宋体" w:hAnsi="宋体" w:eastAsia="宋体" w:cs="宋体"/>
          <w:color w:val="000000"/>
          <w:sz w:val="24"/>
          <w:szCs w:val="24"/>
          <w:lang w:eastAsia="zh-CN"/>
        </w:rPr>
        <w:t>内另行单独提交。</w:t>
      </w:r>
    </w:p>
    <w:p w14:paraId="23D8C945">
      <w:pPr>
        <w:numPr>
          <w:ilvl w:val="0"/>
          <w:numId w:val="5"/>
        </w:numPr>
        <w:tabs>
          <w:tab w:val="left" w:pos="6312"/>
        </w:tabs>
        <w:spacing w:line="400" w:lineRule="exact"/>
        <w:ind w:firstLine="480" w:firstLineChars="200"/>
        <w:rPr>
          <w:rFonts w:hint="eastAsia" w:ascii="宋体" w:hAnsi="宋体" w:eastAsia="宋体" w:cs="宋体"/>
          <w:sz w:val="24"/>
          <w:szCs w:val="24"/>
          <w:lang w:eastAsia="zh-CN"/>
        </w:rPr>
      </w:pPr>
      <w:r>
        <w:rPr>
          <w:rFonts w:ascii="宋体" w:hAnsi="宋体" w:eastAsia="宋体" w:cs="宋体"/>
          <w:sz w:val="24"/>
          <w:szCs w:val="24"/>
          <w:lang w:eastAsia="zh-CN"/>
        </w:rPr>
        <w:t>最终报价明细表应加盖公章或授权代表签字</w:t>
      </w:r>
      <w:r>
        <w:rPr>
          <w:rFonts w:hint="eastAsia" w:ascii="宋体" w:hAnsi="宋体" w:eastAsia="宋体" w:cs="宋体"/>
          <w:sz w:val="24"/>
          <w:szCs w:val="24"/>
          <w:lang w:eastAsia="zh-CN"/>
        </w:rPr>
        <w:t>。</w:t>
      </w:r>
    </w:p>
    <w:p w14:paraId="167C0AEE">
      <w:pPr>
        <w:spacing w:line="400" w:lineRule="exact"/>
        <w:rPr>
          <w:rFonts w:hint="eastAsia" w:ascii="宋体" w:hAnsi="宋体" w:eastAsia="宋体" w:cs="宋体"/>
          <w:b/>
          <w:color w:val="000000"/>
          <w:sz w:val="24"/>
          <w:szCs w:val="24"/>
          <w:lang w:eastAsia="zh-CN"/>
        </w:rPr>
      </w:pPr>
      <w:r>
        <w:rPr>
          <w:rFonts w:ascii="宋体" w:hAnsi="宋体" w:eastAsia="宋体" w:cs="宋体"/>
          <w:b/>
          <w:color w:val="000000"/>
          <w:sz w:val="24"/>
          <w:szCs w:val="24"/>
          <w:lang w:eastAsia="zh-CN"/>
        </w:rPr>
        <w:t>1</w:t>
      </w:r>
      <w:r>
        <w:rPr>
          <w:rFonts w:hint="eastAsia" w:ascii="宋体" w:hAnsi="宋体" w:eastAsia="宋体" w:cs="宋体"/>
          <w:b/>
          <w:color w:val="000000"/>
          <w:sz w:val="24"/>
          <w:szCs w:val="24"/>
          <w:lang w:eastAsia="zh-CN"/>
        </w:rPr>
        <w:t>1</w:t>
      </w:r>
      <w:r>
        <w:rPr>
          <w:rFonts w:ascii="宋体" w:hAnsi="宋体" w:eastAsia="宋体" w:cs="宋体"/>
          <w:b/>
          <w:color w:val="000000"/>
          <w:sz w:val="24"/>
          <w:szCs w:val="24"/>
          <w:lang w:eastAsia="zh-CN"/>
        </w:rPr>
        <w:t>．</w:t>
      </w:r>
      <w:r>
        <w:rPr>
          <w:rFonts w:hint="eastAsia" w:ascii="宋体" w:hAnsi="宋体" w:eastAsia="宋体" w:cs="宋体"/>
          <w:b/>
          <w:color w:val="000000"/>
          <w:sz w:val="24"/>
          <w:szCs w:val="24"/>
          <w:lang w:eastAsia="zh-CN"/>
        </w:rPr>
        <w:t>开标评标</w:t>
      </w:r>
    </w:p>
    <w:p w14:paraId="10207944">
      <w:pPr>
        <w:tabs>
          <w:tab w:val="left" w:pos="420"/>
        </w:tabs>
        <w:spacing w:line="4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ascii="宋体" w:hAnsi="宋体" w:eastAsia="宋体" w:cs="宋体"/>
          <w:color w:val="000000"/>
          <w:sz w:val="24"/>
          <w:szCs w:val="24"/>
          <w:lang w:eastAsia="zh-CN"/>
        </w:rPr>
        <w:t>采购人在“</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公告”规定的</w:t>
      </w:r>
      <w:r>
        <w:rPr>
          <w:rFonts w:hint="eastAsia" w:ascii="宋体" w:hAnsi="宋体" w:eastAsia="宋体" w:cs="宋体"/>
          <w:color w:val="000000"/>
          <w:sz w:val="24"/>
          <w:szCs w:val="24"/>
          <w:lang w:eastAsia="zh-CN"/>
        </w:rPr>
        <w:t>时间</w:t>
      </w:r>
      <w:r>
        <w:rPr>
          <w:rFonts w:ascii="宋体" w:hAnsi="宋体" w:eastAsia="宋体" w:cs="宋体"/>
          <w:color w:val="000000"/>
          <w:sz w:val="24"/>
          <w:szCs w:val="24"/>
          <w:lang w:eastAsia="zh-CN"/>
        </w:rPr>
        <w:t>和地址且有</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人代表在场的情形下</w:t>
      </w:r>
      <w:r>
        <w:rPr>
          <w:rFonts w:hint="eastAsia" w:ascii="宋体" w:hAnsi="宋体" w:eastAsia="宋体" w:cs="宋体"/>
          <w:color w:val="000000"/>
          <w:sz w:val="24"/>
          <w:szCs w:val="24"/>
          <w:lang w:eastAsia="zh-CN"/>
        </w:rPr>
        <w:t>进行开标</w:t>
      </w:r>
      <w:r>
        <w:rPr>
          <w:rFonts w:ascii="宋体" w:hAnsi="宋体" w:eastAsia="宋体" w:cs="宋体"/>
          <w:color w:val="000000"/>
          <w:sz w:val="24"/>
          <w:szCs w:val="24"/>
          <w:lang w:eastAsia="zh-CN"/>
        </w:rPr>
        <w:t>。参加</w:t>
      </w:r>
      <w:r>
        <w:rPr>
          <w:rFonts w:hint="eastAsia" w:ascii="宋体" w:hAnsi="宋体" w:eastAsia="宋体" w:cs="宋体"/>
          <w:color w:val="000000"/>
          <w:sz w:val="24"/>
          <w:szCs w:val="24"/>
          <w:lang w:eastAsia="zh-CN"/>
        </w:rPr>
        <w:t>投标供应商</w:t>
      </w:r>
      <w:r>
        <w:rPr>
          <w:rFonts w:ascii="宋体" w:hAnsi="宋体" w:eastAsia="宋体" w:cs="宋体"/>
          <w:color w:val="000000"/>
          <w:sz w:val="24"/>
          <w:szCs w:val="24"/>
          <w:lang w:eastAsia="zh-CN"/>
        </w:rPr>
        <w:t>代表应签名报到证明其出席，</w:t>
      </w:r>
      <w:r>
        <w:rPr>
          <w:rFonts w:ascii="宋体" w:hAnsi="宋体" w:eastAsia="宋体" w:cs="宋体"/>
          <w:b/>
          <w:color w:val="000000"/>
          <w:sz w:val="24"/>
          <w:szCs w:val="24"/>
          <w:lang w:eastAsia="zh-CN"/>
        </w:rPr>
        <w:t>如未按时签到，将被视为</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人自动舍弃</w:t>
      </w:r>
      <w:r>
        <w:rPr>
          <w:rFonts w:hint="eastAsia" w:ascii="宋体" w:hAnsi="宋体" w:eastAsia="宋体" w:cs="宋体"/>
          <w:b/>
          <w:color w:val="000000"/>
          <w:sz w:val="24"/>
          <w:szCs w:val="24"/>
          <w:lang w:eastAsia="zh-CN"/>
        </w:rPr>
        <w:t>投标</w:t>
      </w:r>
      <w:r>
        <w:rPr>
          <w:rFonts w:ascii="宋体" w:hAnsi="宋体" w:eastAsia="宋体" w:cs="宋体"/>
          <w:b/>
          <w:color w:val="000000"/>
          <w:sz w:val="24"/>
          <w:szCs w:val="24"/>
          <w:lang w:eastAsia="zh-CN"/>
        </w:rPr>
        <w:t>权利</w:t>
      </w:r>
      <w:r>
        <w:rPr>
          <w:rFonts w:ascii="宋体" w:hAnsi="宋体" w:eastAsia="宋体" w:cs="宋体"/>
          <w:color w:val="000000"/>
          <w:sz w:val="24"/>
          <w:szCs w:val="24"/>
          <w:lang w:eastAsia="zh-CN"/>
        </w:rPr>
        <w:t>。</w:t>
      </w:r>
    </w:p>
    <w:p w14:paraId="54ED1C9E">
      <w:pPr>
        <w:tabs>
          <w:tab w:val="left" w:pos="420"/>
        </w:tabs>
        <w:spacing w:line="4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(2)投标</w:t>
      </w:r>
      <w:r>
        <w:rPr>
          <w:rFonts w:ascii="宋体" w:hAnsi="宋体" w:eastAsia="宋体" w:cs="宋体"/>
          <w:color w:val="000000"/>
          <w:sz w:val="24"/>
          <w:szCs w:val="24"/>
          <w:lang w:eastAsia="zh-CN"/>
        </w:rPr>
        <w:t>人必需由法人代表或法人委托人参加</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，法人委托代理人参加</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必需提供法定代表人授权委托书（原件）和被委托人身份证（复印件）。随时同意</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小组的询问，并予以解答问题。</w:t>
      </w:r>
    </w:p>
    <w:p w14:paraId="6ABA2743">
      <w:pPr>
        <w:spacing w:line="400" w:lineRule="exact"/>
        <w:rPr>
          <w:rFonts w:hint="eastAsia" w:ascii="宋体" w:hAnsi="宋体" w:eastAsia="宋体" w:cs="宋体"/>
          <w:b/>
          <w:color w:val="000000"/>
          <w:sz w:val="24"/>
          <w:szCs w:val="24"/>
          <w:lang w:eastAsia="zh-CN"/>
        </w:rPr>
      </w:pPr>
      <w:r>
        <w:rPr>
          <w:rFonts w:ascii="宋体" w:hAnsi="宋体" w:eastAsia="宋体" w:cs="宋体"/>
          <w:b/>
          <w:color w:val="000000"/>
          <w:sz w:val="24"/>
          <w:szCs w:val="24"/>
          <w:lang w:eastAsia="zh-CN"/>
        </w:rPr>
        <w:t>1</w:t>
      </w:r>
      <w:r>
        <w:rPr>
          <w:rFonts w:hint="eastAsia" w:ascii="宋体" w:hAnsi="宋体" w:eastAsia="宋体" w:cs="宋体"/>
          <w:b/>
          <w:color w:val="000000"/>
          <w:sz w:val="24"/>
          <w:szCs w:val="24"/>
          <w:lang w:eastAsia="zh-CN"/>
        </w:rPr>
        <w:t>2</w:t>
      </w:r>
      <w:r>
        <w:rPr>
          <w:rFonts w:ascii="宋体" w:hAnsi="宋体" w:eastAsia="宋体" w:cs="宋体"/>
          <w:b/>
          <w:color w:val="000000"/>
          <w:sz w:val="24"/>
          <w:szCs w:val="24"/>
          <w:lang w:eastAsia="zh-CN"/>
        </w:rPr>
        <w:t>.</w:t>
      </w:r>
      <w:r>
        <w:rPr>
          <w:rFonts w:hint="eastAsia" w:ascii="宋体" w:hAnsi="宋体" w:eastAsia="宋体" w:cs="宋体"/>
          <w:b/>
          <w:color w:val="000000"/>
          <w:sz w:val="24"/>
          <w:szCs w:val="24"/>
          <w:lang w:eastAsia="zh-CN"/>
        </w:rPr>
        <w:t>评标</w:t>
      </w:r>
      <w:r>
        <w:rPr>
          <w:rFonts w:ascii="宋体" w:hAnsi="宋体" w:eastAsia="宋体" w:cs="宋体"/>
          <w:b/>
          <w:color w:val="000000"/>
          <w:sz w:val="24"/>
          <w:szCs w:val="24"/>
          <w:lang w:eastAsia="zh-CN"/>
        </w:rPr>
        <w:t>及确</w:t>
      </w:r>
      <w:r>
        <w:rPr>
          <w:rFonts w:hint="eastAsia" w:ascii="宋体" w:hAnsi="宋体" w:eastAsia="宋体" w:cs="宋体"/>
          <w:b/>
          <w:color w:val="000000"/>
          <w:sz w:val="24"/>
          <w:szCs w:val="24"/>
          <w:lang w:eastAsia="zh-CN"/>
        </w:rPr>
        <w:t>定中标</w:t>
      </w:r>
      <w:r>
        <w:rPr>
          <w:rFonts w:ascii="宋体" w:hAnsi="宋体" w:eastAsia="宋体" w:cs="宋体"/>
          <w:b/>
          <w:color w:val="000000"/>
          <w:sz w:val="24"/>
          <w:szCs w:val="24"/>
          <w:lang w:eastAsia="zh-CN"/>
        </w:rPr>
        <w:t>的原则</w:t>
      </w:r>
    </w:p>
    <w:p w14:paraId="75A9A1EF">
      <w:pPr>
        <w:tabs>
          <w:tab w:val="left" w:pos="420"/>
        </w:tabs>
        <w:spacing w:line="4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ascii="宋体" w:hAnsi="宋体" w:eastAsia="宋体" w:cs="宋体"/>
          <w:color w:val="000000"/>
          <w:sz w:val="24"/>
          <w:szCs w:val="24"/>
          <w:lang w:eastAsia="zh-CN"/>
        </w:rPr>
        <w:t>本项目的</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活动将遵循“</w:t>
      </w:r>
      <w:r>
        <w:rPr>
          <w:rFonts w:ascii="宋体" w:hAnsi="宋体" w:eastAsia="宋体" w:cs="宋体"/>
          <w:sz w:val="24"/>
          <w:szCs w:val="24"/>
          <w:lang w:eastAsia="zh-CN"/>
        </w:rPr>
        <w:t>公</w:t>
      </w:r>
      <w:r>
        <w:rPr>
          <w:rFonts w:hint="eastAsia" w:ascii="宋体" w:hAnsi="宋体" w:eastAsia="宋体" w:cs="宋体"/>
          <w:sz w:val="24"/>
          <w:szCs w:val="24"/>
          <w:lang w:eastAsia="zh-CN"/>
        </w:rPr>
        <w:t>开</w:t>
      </w:r>
      <w:r>
        <w:rPr>
          <w:rFonts w:ascii="宋体" w:hAnsi="宋体" w:eastAsia="宋体" w:cs="宋体"/>
          <w:sz w:val="24"/>
          <w:szCs w:val="24"/>
          <w:lang w:eastAsia="zh-CN"/>
        </w:rPr>
        <w:t>、</w:t>
      </w:r>
      <w:r>
        <w:rPr>
          <w:rFonts w:ascii="宋体" w:hAnsi="宋体" w:eastAsia="宋体" w:cs="宋体"/>
          <w:color w:val="000000"/>
          <w:sz w:val="24"/>
          <w:szCs w:val="24"/>
          <w:lang w:eastAsia="zh-CN"/>
        </w:rPr>
        <w:t>公平、公正、择优”的原则，对所有参加</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人的评定，以相同的程序和方式严格依照</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文件的要求和条件进行。</w:t>
      </w:r>
    </w:p>
    <w:p w14:paraId="3E67E62D">
      <w:pPr>
        <w:tabs>
          <w:tab w:val="left" w:pos="420"/>
        </w:tabs>
        <w:spacing w:line="4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ascii="宋体" w:hAnsi="宋体" w:eastAsia="宋体" w:cs="宋体"/>
          <w:color w:val="000000"/>
          <w:sz w:val="24"/>
          <w:szCs w:val="24"/>
          <w:lang w:eastAsia="zh-CN"/>
        </w:rPr>
        <w:t>依照</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文件对</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文件进行评估和比较，</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小组将对</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人资质是不是</w:t>
      </w:r>
      <w:r>
        <w:rPr>
          <w:rFonts w:hint="eastAsia" w:ascii="宋体" w:hAnsi="宋体" w:eastAsia="宋体" w:cs="宋体"/>
          <w:sz w:val="24"/>
          <w:szCs w:val="24"/>
          <w:lang w:eastAsia="zh-CN"/>
        </w:rPr>
        <w:t>满足招标</w:t>
      </w:r>
      <w:r>
        <w:rPr>
          <w:rFonts w:ascii="宋体" w:hAnsi="宋体" w:eastAsia="宋体" w:cs="宋体"/>
          <w:color w:val="000000"/>
          <w:sz w:val="24"/>
          <w:szCs w:val="24"/>
          <w:lang w:eastAsia="zh-CN"/>
        </w:rPr>
        <w:t>文件的要求、</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文件是</w:t>
      </w:r>
      <w:r>
        <w:rPr>
          <w:rFonts w:hint="eastAsia" w:ascii="宋体" w:hAnsi="宋体" w:eastAsia="宋体" w:cs="宋体"/>
          <w:color w:val="000000"/>
          <w:sz w:val="24"/>
          <w:szCs w:val="24"/>
          <w:lang w:eastAsia="zh-CN"/>
        </w:rPr>
        <w:t>否</w:t>
      </w:r>
      <w:r>
        <w:rPr>
          <w:rFonts w:ascii="宋体" w:hAnsi="宋体" w:eastAsia="宋体" w:cs="宋体"/>
          <w:color w:val="000000"/>
          <w:sz w:val="24"/>
          <w:szCs w:val="24"/>
          <w:lang w:eastAsia="zh-CN"/>
        </w:rPr>
        <w:t>完整、是</w:t>
      </w:r>
      <w:r>
        <w:rPr>
          <w:rFonts w:hint="eastAsia" w:ascii="宋体" w:hAnsi="宋体" w:eastAsia="宋体" w:cs="宋体"/>
          <w:color w:val="000000"/>
          <w:sz w:val="24"/>
          <w:szCs w:val="24"/>
          <w:lang w:eastAsia="zh-CN"/>
        </w:rPr>
        <w:t>否</w:t>
      </w:r>
      <w:r>
        <w:rPr>
          <w:rFonts w:ascii="宋体" w:hAnsi="宋体" w:eastAsia="宋体" w:cs="宋体"/>
          <w:color w:val="000000"/>
          <w:sz w:val="24"/>
          <w:szCs w:val="24"/>
          <w:lang w:eastAsia="zh-CN"/>
        </w:rPr>
        <w:t>有效签署，是</w:t>
      </w:r>
      <w:r>
        <w:rPr>
          <w:rFonts w:hint="eastAsia" w:ascii="宋体" w:hAnsi="宋体" w:eastAsia="宋体" w:cs="宋体"/>
          <w:color w:val="000000"/>
          <w:sz w:val="24"/>
          <w:szCs w:val="24"/>
          <w:lang w:eastAsia="zh-CN"/>
        </w:rPr>
        <w:t>否</w:t>
      </w:r>
      <w:r>
        <w:rPr>
          <w:rFonts w:hint="eastAsia" w:ascii="宋体" w:hAnsi="宋体" w:eastAsia="宋体" w:cs="宋体"/>
          <w:sz w:val="24"/>
          <w:szCs w:val="24"/>
          <w:lang w:eastAsia="zh-CN"/>
        </w:rPr>
        <w:t>满足招标</w:t>
      </w:r>
      <w:r>
        <w:rPr>
          <w:rFonts w:ascii="宋体" w:hAnsi="宋体" w:eastAsia="宋体" w:cs="宋体"/>
          <w:color w:val="000000"/>
          <w:sz w:val="24"/>
          <w:szCs w:val="24"/>
          <w:lang w:eastAsia="zh-CN"/>
        </w:rPr>
        <w:t>文件要求的相关条件，是</w:t>
      </w:r>
      <w:r>
        <w:rPr>
          <w:rFonts w:hint="eastAsia" w:ascii="宋体" w:hAnsi="宋体" w:eastAsia="宋体" w:cs="宋体"/>
          <w:color w:val="000000"/>
          <w:sz w:val="24"/>
          <w:szCs w:val="24"/>
          <w:lang w:eastAsia="zh-CN"/>
        </w:rPr>
        <w:t>否</w:t>
      </w:r>
      <w:r>
        <w:rPr>
          <w:rFonts w:ascii="宋体" w:hAnsi="宋体" w:eastAsia="宋体" w:cs="宋体"/>
          <w:color w:val="000000"/>
          <w:sz w:val="24"/>
          <w:szCs w:val="24"/>
          <w:lang w:eastAsia="zh-CN"/>
        </w:rPr>
        <w:t>提供了</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文件要求的材料件等方面进行评审。</w:t>
      </w:r>
    </w:p>
    <w:p w14:paraId="2EAC5D16">
      <w:pPr>
        <w:spacing w:line="400" w:lineRule="exact"/>
        <w:rPr>
          <w:rFonts w:hint="eastAsia" w:ascii="宋体" w:hAnsi="宋体" w:eastAsia="宋体" w:cs="宋体"/>
          <w:color w:val="000000"/>
          <w:sz w:val="24"/>
          <w:szCs w:val="24"/>
          <w:lang w:eastAsia="zh-CN"/>
        </w:rPr>
      </w:pPr>
      <w:r>
        <w:rPr>
          <w:rFonts w:ascii="宋体" w:hAnsi="宋体" w:eastAsia="宋体" w:cs="宋体"/>
          <w:b/>
          <w:color w:val="000000"/>
          <w:sz w:val="24"/>
          <w:szCs w:val="24"/>
          <w:lang w:eastAsia="zh-CN"/>
        </w:rPr>
        <w:t>★注意事项：</w:t>
      </w:r>
      <w:r>
        <w:rPr>
          <w:rFonts w:ascii="宋体" w:hAnsi="宋体" w:eastAsia="宋体" w:cs="宋体"/>
          <w:color w:val="000000"/>
          <w:sz w:val="24"/>
          <w:szCs w:val="24"/>
          <w:lang w:eastAsia="zh-CN"/>
        </w:rPr>
        <w:t xml:space="preserve">  </w:t>
      </w:r>
    </w:p>
    <w:p w14:paraId="0265D3F5">
      <w:pPr>
        <w:spacing w:line="40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w:t>
      </w:r>
      <w:r>
        <w:rPr>
          <w:rFonts w:ascii="宋体" w:hAnsi="宋体" w:eastAsia="宋体" w:cs="宋体"/>
          <w:color w:val="000000"/>
          <w:sz w:val="24"/>
          <w:szCs w:val="24"/>
          <w:lang w:eastAsia="zh-CN"/>
        </w:rPr>
        <w:t>显现以下情形之一的，</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 xml:space="preserve">小组可取消其谈判资格：   </w:t>
      </w:r>
    </w:p>
    <w:p w14:paraId="3EC71137">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(1)未按</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文件规定</w:t>
      </w:r>
      <w:r>
        <w:rPr>
          <w:rFonts w:hint="eastAsia" w:ascii="宋体" w:hAnsi="宋体" w:eastAsia="宋体" w:cs="宋体"/>
          <w:color w:val="000000"/>
          <w:sz w:val="24"/>
          <w:szCs w:val="24"/>
          <w:lang w:eastAsia="zh-CN"/>
        </w:rPr>
        <w:t>时间</w:t>
      </w:r>
      <w:r>
        <w:rPr>
          <w:rFonts w:ascii="宋体" w:hAnsi="宋体" w:eastAsia="宋体" w:cs="宋体"/>
          <w:color w:val="000000"/>
          <w:sz w:val="24"/>
          <w:szCs w:val="24"/>
          <w:lang w:eastAsia="zh-CN"/>
        </w:rPr>
        <w:t>派授权代表参加</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 xml:space="preserve">的；    </w:t>
      </w:r>
    </w:p>
    <w:p w14:paraId="4A6723A9">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(2)未按</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文件要求和规定提交有关材料的；</w:t>
      </w:r>
    </w:p>
    <w:p w14:paraId="2E8C90D7">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(3)有违背政府采购法律、法规行为的。</w:t>
      </w:r>
    </w:p>
    <w:p w14:paraId="1A9796A0">
      <w:pPr>
        <w:spacing w:line="40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w:t>
      </w:r>
      <w:r>
        <w:rPr>
          <w:rFonts w:ascii="宋体" w:hAnsi="宋体" w:eastAsia="宋体" w:cs="宋体"/>
          <w:color w:val="000000"/>
          <w:sz w:val="24"/>
          <w:szCs w:val="24"/>
          <w:lang w:eastAsia="zh-CN"/>
        </w:rPr>
        <w:t>显现以下情形之一的，</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小组在评审中将拒绝推荐：</w:t>
      </w:r>
    </w:p>
    <w:p w14:paraId="5D974558">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(1)</w:t>
      </w:r>
      <w:r>
        <w:rPr>
          <w:rFonts w:ascii="宋体" w:hAnsi="宋体" w:eastAsia="宋体" w:cs="宋体"/>
          <w:sz w:val="24"/>
          <w:szCs w:val="24"/>
          <w:lang w:eastAsia="zh-CN"/>
        </w:rPr>
        <w:t>供货期不确切或不符合采购文件要求的；</w:t>
      </w:r>
    </w:p>
    <w:p w14:paraId="266675F2">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 xml:space="preserve">(2)报价有选择性的；  </w:t>
      </w:r>
    </w:p>
    <w:p w14:paraId="72AC0E12">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(3)报价超过采购人预算的</w:t>
      </w:r>
      <w:r>
        <w:rPr>
          <w:rFonts w:ascii="宋体" w:hAnsi="宋体" w:eastAsia="宋体" w:cs="宋体"/>
          <w:b/>
          <w:color w:val="000000"/>
          <w:sz w:val="24"/>
          <w:szCs w:val="24"/>
          <w:lang w:eastAsia="zh-CN"/>
        </w:rPr>
        <w:t>（采购人预算</w:t>
      </w:r>
      <w:r>
        <w:rPr>
          <w:rFonts w:hint="eastAsia" w:ascii="宋体" w:hAnsi="宋体" w:eastAsia="宋体" w:cs="宋体"/>
          <w:b/>
          <w:color w:val="000000"/>
          <w:sz w:val="24"/>
          <w:szCs w:val="24"/>
          <w:lang w:eastAsia="zh-CN"/>
        </w:rPr>
        <w:t>控制</w:t>
      </w:r>
      <w:r>
        <w:rPr>
          <w:rFonts w:ascii="宋体" w:hAnsi="宋体" w:eastAsia="宋体" w:cs="宋体"/>
          <w:b/>
          <w:color w:val="000000"/>
          <w:sz w:val="24"/>
          <w:szCs w:val="24"/>
          <w:lang w:eastAsia="zh-CN"/>
        </w:rPr>
        <w:t>价为</w:t>
      </w:r>
      <w:r>
        <w:rPr>
          <w:rFonts w:hint="eastAsia" w:ascii="宋体" w:hAnsi="宋体" w:eastAsia="宋体" w:cs="宋体"/>
          <w:b/>
          <w:color w:val="000000"/>
          <w:sz w:val="24"/>
          <w:szCs w:val="24"/>
          <w:lang w:eastAsia="zh-CN"/>
        </w:rPr>
        <w:t>6.5</w:t>
      </w:r>
      <w:r>
        <w:rPr>
          <w:rFonts w:ascii="宋体" w:hAnsi="宋体" w:eastAsia="宋体" w:cs="宋体"/>
          <w:b/>
          <w:color w:val="000000"/>
          <w:sz w:val="24"/>
          <w:szCs w:val="24"/>
          <w:lang w:eastAsia="zh-CN"/>
        </w:rPr>
        <w:t>万元）</w:t>
      </w:r>
      <w:r>
        <w:rPr>
          <w:rFonts w:ascii="宋体" w:hAnsi="宋体" w:eastAsia="宋体" w:cs="宋体"/>
          <w:color w:val="000000"/>
          <w:sz w:val="24"/>
          <w:szCs w:val="24"/>
          <w:lang w:eastAsia="zh-CN"/>
        </w:rPr>
        <w:t>；</w:t>
      </w:r>
    </w:p>
    <w:p w14:paraId="04CD769F">
      <w:pPr>
        <w:spacing w:line="400" w:lineRule="exact"/>
        <w:ind w:firstLine="48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(4)资格证明文件不全或</w:t>
      </w:r>
      <w:r>
        <w:rPr>
          <w:rFonts w:ascii="宋体" w:hAnsi="宋体" w:eastAsia="宋体" w:cs="宋体"/>
          <w:sz w:val="24"/>
          <w:szCs w:val="24"/>
          <w:lang w:eastAsia="zh-CN"/>
        </w:rPr>
        <w:t>不</w:t>
      </w:r>
      <w:r>
        <w:rPr>
          <w:rFonts w:hint="eastAsia" w:ascii="宋体" w:hAnsi="宋体" w:eastAsia="宋体" w:cs="宋体"/>
          <w:sz w:val="24"/>
          <w:szCs w:val="24"/>
          <w:lang w:eastAsia="zh-CN"/>
        </w:rPr>
        <w:t>满足</w:t>
      </w:r>
      <w:r>
        <w:rPr>
          <w:rFonts w:ascii="宋体" w:hAnsi="宋体" w:eastAsia="宋体" w:cs="宋体"/>
          <w:color w:val="000000"/>
          <w:sz w:val="24"/>
          <w:szCs w:val="24"/>
          <w:lang w:eastAsia="zh-CN"/>
        </w:rPr>
        <w:t>谈判文件规定的谈判人资质要求的；</w:t>
      </w:r>
    </w:p>
    <w:p w14:paraId="25B7C621">
      <w:pPr>
        <w:spacing w:line="400" w:lineRule="exact"/>
        <w:ind w:left="468" w:hanging="12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（5）在谈判进程中，谈判小组假设发觉参与</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的供应商以他人的名义参加</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、串通、以行贿手腕谋取成交或以其他弄虚作假方式参加</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的，该参与</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的供应商的</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文件将作无效</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文件处置。</w:t>
      </w:r>
    </w:p>
    <w:p w14:paraId="39C4F55B">
      <w:pPr>
        <w:spacing w:line="400" w:lineRule="exact"/>
        <w:ind w:firstLine="36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（6）在</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进程中，</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小组假设发觉参与</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的供应商的报价明显低于其他报价，使得其报价可能低于其</w:t>
      </w:r>
      <w:r>
        <w:rPr>
          <w:rFonts w:hint="eastAsia" w:ascii="宋体" w:hAnsi="宋体" w:eastAsia="宋体" w:cs="宋体"/>
          <w:color w:val="000000"/>
          <w:sz w:val="24"/>
          <w:szCs w:val="24"/>
          <w:lang w:eastAsia="zh-CN"/>
        </w:rPr>
        <w:t>成</w:t>
      </w:r>
      <w:r>
        <w:rPr>
          <w:rFonts w:ascii="宋体" w:hAnsi="宋体" w:eastAsia="宋体" w:cs="宋体"/>
          <w:color w:val="000000"/>
          <w:sz w:val="24"/>
          <w:szCs w:val="24"/>
          <w:lang w:eastAsia="zh-CN"/>
        </w:rPr>
        <w:t>本的，将要求该供应商作出书面说明并提供相关证明材料。参与</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的供应商不能合理说明或不能提供相关证明材料的，由</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小组认定该参与</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的供应商以低于</w:t>
      </w:r>
      <w:r>
        <w:rPr>
          <w:rFonts w:hint="eastAsia" w:ascii="宋体" w:hAnsi="宋体" w:eastAsia="宋体" w:cs="宋体"/>
          <w:color w:val="000000"/>
          <w:sz w:val="24"/>
          <w:szCs w:val="24"/>
          <w:lang w:eastAsia="zh-CN"/>
        </w:rPr>
        <w:t>成</w:t>
      </w:r>
      <w:r>
        <w:rPr>
          <w:rFonts w:ascii="宋体" w:hAnsi="宋体" w:eastAsia="宋体" w:cs="宋体"/>
          <w:color w:val="000000"/>
          <w:sz w:val="24"/>
          <w:szCs w:val="24"/>
          <w:lang w:eastAsia="zh-CN"/>
        </w:rPr>
        <w:t>本报价，其</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文件将作无效</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文件处置。</w:t>
      </w:r>
    </w:p>
    <w:p w14:paraId="5D98FA3A">
      <w:pPr>
        <w:numPr>
          <w:ilvl w:val="0"/>
          <w:numId w:val="6"/>
        </w:numPr>
        <w:tabs>
          <w:tab w:val="left" w:pos="420"/>
        </w:tabs>
        <w:spacing w:line="400" w:lineRule="exact"/>
        <w:ind w:firstLine="480" w:firstLineChars="200"/>
        <w:rPr>
          <w:rFonts w:hint="eastAsia" w:ascii="宋体" w:hAnsi="宋体" w:eastAsia="宋体" w:cs="宋体"/>
          <w:color w:val="000000"/>
          <w:sz w:val="24"/>
          <w:szCs w:val="24"/>
          <w:lang w:eastAsia="zh-CN"/>
        </w:rPr>
      </w:pPr>
      <w:r>
        <w:rPr>
          <w:rFonts w:ascii="宋体" w:hAnsi="宋体" w:eastAsia="宋体" w:cs="宋体"/>
          <w:color w:val="000000"/>
          <w:sz w:val="24"/>
          <w:szCs w:val="24"/>
          <w:lang w:eastAsia="zh-CN"/>
        </w:rPr>
        <w:t>在</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进程中，供应商能够依照</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情形进行二次报价，并对</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文件的内容（包括</w:t>
      </w:r>
      <w:r>
        <w:rPr>
          <w:rFonts w:hint="eastAsia" w:ascii="宋体" w:hAnsi="宋体" w:eastAsia="宋体" w:cs="宋体"/>
          <w:color w:val="000000"/>
          <w:sz w:val="24"/>
          <w:szCs w:val="24"/>
          <w:lang w:eastAsia="zh-CN"/>
        </w:rPr>
        <w:t>报价</w:t>
      </w:r>
      <w:r>
        <w:rPr>
          <w:rFonts w:ascii="宋体" w:hAnsi="宋体" w:eastAsia="宋体" w:cs="宋体"/>
          <w:color w:val="000000"/>
          <w:sz w:val="24"/>
          <w:szCs w:val="24"/>
          <w:lang w:eastAsia="zh-CN"/>
        </w:rPr>
        <w:t>和效劳条款等），在符合</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文件要求的前提下和规定的</w:t>
      </w:r>
      <w:r>
        <w:rPr>
          <w:rFonts w:hint="eastAsia" w:ascii="宋体" w:hAnsi="宋体" w:eastAsia="宋体" w:cs="宋体"/>
          <w:color w:val="000000"/>
          <w:sz w:val="24"/>
          <w:szCs w:val="24"/>
          <w:lang w:eastAsia="zh-CN"/>
        </w:rPr>
        <w:t>时间</w:t>
      </w:r>
      <w:r>
        <w:rPr>
          <w:rFonts w:ascii="宋体" w:hAnsi="宋体" w:eastAsia="宋体" w:cs="宋体"/>
          <w:color w:val="000000"/>
          <w:sz w:val="24"/>
          <w:szCs w:val="24"/>
          <w:lang w:eastAsia="zh-CN"/>
        </w:rPr>
        <w:t>内进行修改，最终报价必需以书面形式确认。</w:t>
      </w:r>
    </w:p>
    <w:p w14:paraId="4C22095D">
      <w:pPr>
        <w:numPr>
          <w:ilvl w:val="0"/>
          <w:numId w:val="6"/>
        </w:numPr>
        <w:tabs>
          <w:tab w:val="left" w:pos="420"/>
        </w:tabs>
        <w:spacing w:line="400" w:lineRule="exact"/>
        <w:ind w:firstLine="480" w:firstLineChars="200"/>
        <w:rPr>
          <w:rFonts w:hint="eastAsia" w:ascii="宋体" w:hAnsi="宋体" w:eastAsia="宋体" w:cs="宋体"/>
          <w:b/>
          <w:color w:val="000000"/>
          <w:sz w:val="24"/>
          <w:szCs w:val="24"/>
          <w:lang w:eastAsia="zh-CN"/>
        </w:rPr>
      </w:pPr>
      <w:r>
        <w:rPr>
          <w:rFonts w:ascii="宋体" w:hAnsi="宋体" w:eastAsia="宋体" w:cs="宋体"/>
          <w:color w:val="000000"/>
          <w:sz w:val="24"/>
          <w:szCs w:val="24"/>
          <w:lang w:eastAsia="zh-CN"/>
        </w:rPr>
        <w:t>确</w:t>
      </w:r>
      <w:r>
        <w:rPr>
          <w:rFonts w:hint="eastAsia" w:ascii="宋体" w:hAnsi="宋体" w:eastAsia="宋体" w:cs="宋体"/>
          <w:color w:val="000000"/>
          <w:sz w:val="24"/>
          <w:szCs w:val="24"/>
          <w:lang w:eastAsia="zh-CN"/>
        </w:rPr>
        <w:t>定中标</w:t>
      </w:r>
      <w:r>
        <w:rPr>
          <w:rFonts w:ascii="宋体" w:hAnsi="宋体" w:eastAsia="宋体" w:cs="宋体"/>
          <w:color w:val="000000"/>
          <w:sz w:val="24"/>
          <w:szCs w:val="24"/>
          <w:lang w:eastAsia="zh-CN"/>
        </w:rPr>
        <w:t>人。</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w:t>
      </w:r>
      <w:r>
        <w:rPr>
          <w:rFonts w:hint="eastAsia" w:ascii="宋体" w:hAnsi="宋体" w:eastAsia="宋体" w:cs="宋体"/>
          <w:color w:val="000000"/>
          <w:sz w:val="24"/>
          <w:szCs w:val="24"/>
          <w:lang w:eastAsia="zh-CN"/>
        </w:rPr>
        <w:t>根据评标结果，确定前三名为中标候选人</w:t>
      </w:r>
      <w:r>
        <w:rPr>
          <w:rFonts w:ascii="宋体" w:hAnsi="宋体" w:eastAsia="宋体" w:cs="宋体"/>
          <w:color w:val="000000"/>
          <w:sz w:val="24"/>
          <w:szCs w:val="24"/>
          <w:lang w:eastAsia="zh-CN"/>
        </w:rPr>
        <w:t>，并将结果于三天内通知参加</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的所有供应商。</w:t>
      </w:r>
    </w:p>
    <w:p w14:paraId="64CE93A8">
      <w:pPr>
        <w:spacing w:line="400" w:lineRule="exact"/>
        <w:rPr>
          <w:rFonts w:hint="eastAsia" w:asciiTheme="minorEastAsia" w:hAnsiTheme="minorEastAsia" w:eastAsiaTheme="minorEastAsia" w:cstheme="minorEastAsia"/>
          <w:bCs/>
          <w:color w:val="FF0000"/>
          <w:sz w:val="24"/>
          <w:szCs w:val="24"/>
          <w:lang w:eastAsia="zh-CN"/>
        </w:rPr>
      </w:pPr>
      <w:r>
        <w:rPr>
          <w:rFonts w:ascii="宋体" w:hAnsi="宋体" w:eastAsia="宋体" w:cs="宋体"/>
          <w:b/>
          <w:color w:val="000000"/>
          <w:sz w:val="24"/>
          <w:szCs w:val="24"/>
          <w:lang w:eastAsia="zh-CN"/>
        </w:rPr>
        <w:t>1</w:t>
      </w:r>
      <w:r>
        <w:rPr>
          <w:rFonts w:hint="eastAsia" w:ascii="宋体" w:hAnsi="宋体" w:eastAsia="宋体" w:cs="宋体"/>
          <w:b/>
          <w:color w:val="000000"/>
          <w:sz w:val="24"/>
          <w:szCs w:val="24"/>
          <w:lang w:eastAsia="zh-CN"/>
        </w:rPr>
        <w:t>3</w:t>
      </w:r>
      <w:r>
        <w:rPr>
          <w:rFonts w:ascii="宋体" w:hAnsi="宋体" w:eastAsia="宋体" w:cs="宋体"/>
          <w:b/>
          <w:color w:val="000000"/>
          <w:sz w:val="24"/>
          <w:szCs w:val="24"/>
          <w:lang w:eastAsia="zh-CN"/>
        </w:rPr>
        <w:t>.</w:t>
      </w:r>
      <w:r>
        <w:rPr>
          <w:rFonts w:hint="eastAsia" w:asciiTheme="minorEastAsia" w:hAnsiTheme="minorEastAsia" w:eastAsiaTheme="minorEastAsia" w:cstheme="minorEastAsia"/>
          <w:b/>
          <w:sz w:val="24"/>
          <w:szCs w:val="24"/>
          <w:lang w:eastAsia="zh-CN"/>
        </w:rPr>
        <w:t>评</w:t>
      </w:r>
      <w:bookmarkStart w:id="11" w:name="_GoBack"/>
      <w:bookmarkEnd w:id="11"/>
      <w:r>
        <w:rPr>
          <w:rFonts w:hint="eastAsia" w:asciiTheme="minorEastAsia" w:hAnsiTheme="minorEastAsia" w:eastAsiaTheme="minorEastAsia" w:cstheme="minorEastAsia"/>
          <w:b/>
          <w:sz w:val="24"/>
          <w:szCs w:val="24"/>
          <w:lang w:eastAsia="zh-CN"/>
        </w:rPr>
        <w:t>标办法</w:t>
      </w:r>
      <w:r>
        <w:rPr>
          <w:rFonts w:hint="eastAsia" w:asciiTheme="minorEastAsia" w:hAnsiTheme="minorEastAsia" w:eastAsiaTheme="minorEastAsia" w:cstheme="minorEastAsia"/>
          <w:bCs/>
          <w:sz w:val="24"/>
          <w:szCs w:val="24"/>
          <w:lang w:eastAsia="zh-CN"/>
        </w:rPr>
        <w:t>（比照综合评分）</w:t>
      </w:r>
    </w:p>
    <w:p w14:paraId="366C6435">
      <w:pPr>
        <w:tabs>
          <w:tab w:val="left" w:pos="1155"/>
          <w:tab w:val="left" w:pos="1365"/>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（1）综合评分法，是指响应文件满足招标文件全部实质性要求且按评审因素的量化指标评审得分最高的供应商为成交候选供应商的评审办法。</w:t>
      </w:r>
    </w:p>
    <w:p w14:paraId="62930F08">
      <w:pPr>
        <w:tabs>
          <w:tab w:val="left" w:pos="1155"/>
          <w:tab w:val="left" w:pos="1365"/>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（2）技术评审因素</w:t>
      </w:r>
    </w:p>
    <w:p w14:paraId="72F2C0A8">
      <w:pPr>
        <w:tabs>
          <w:tab w:val="left" w:pos="1155"/>
          <w:tab w:val="left" w:pos="1365"/>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包括招标响应文件的完整性、技术和服务方案与需求的吻合程度等情况，以及承诺和优惠等方面的因素。</w:t>
      </w:r>
    </w:p>
    <w:p w14:paraId="18AAFE9E">
      <w:pPr>
        <w:tabs>
          <w:tab w:val="left" w:pos="1155"/>
          <w:tab w:val="left" w:pos="1365"/>
        </w:tabs>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技术资信评分细则（30分）</w:t>
      </w:r>
    </w:p>
    <w:tbl>
      <w:tblPr>
        <w:tblStyle w:val="18"/>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87"/>
        <w:gridCol w:w="6360"/>
        <w:gridCol w:w="1198"/>
      </w:tblGrid>
      <w:tr w14:paraId="39D5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gridSpan w:val="2"/>
            <w:vAlign w:val="center"/>
          </w:tcPr>
          <w:p w14:paraId="5E4879D9">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w:t>
            </w:r>
          </w:p>
        </w:tc>
        <w:tc>
          <w:tcPr>
            <w:tcW w:w="6360" w:type="dxa"/>
            <w:vAlign w:val="center"/>
          </w:tcPr>
          <w:p w14:paraId="57B1FAF0">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评分内容</w:t>
            </w:r>
          </w:p>
        </w:tc>
        <w:tc>
          <w:tcPr>
            <w:tcW w:w="1198" w:type="dxa"/>
            <w:vAlign w:val="center"/>
          </w:tcPr>
          <w:p w14:paraId="37186398">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分值</w:t>
            </w:r>
          </w:p>
        </w:tc>
      </w:tr>
      <w:tr w14:paraId="4616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restart"/>
            <w:vAlign w:val="center"/>
          </w:tcPr>
          <w:p w14:paraId="713FAF5F">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技术文件(</w:t>
            </w:r>
            <w:r>
              <w:rPr>
                <w:rFonts w:hint="default" w:asciiTheme="minorEastAsia" w:hAnsiTheme="minorEastAsia" w:eastAsiaTheme="minorEastAsia" w:cstheme="minorEastAsia"/>
                <w:sz w:val="21"/>
                <w:szCs w:val="21"/>
                <w:lang w:eastAsia="zh-CN"/>
                <w:woUserID w:val="1"/>
              </w:rPr>
              <w:t>10</w:t>
            </w:r>
            <w:r>
              <w:rPr>
                <w:rFonts w:hint="eastAsia" w:asciiTheme="minorEastAsia" w:hAnsiTheme="minorEastAsia" w:eastAsiaTheme="minorEastAsia" w:cstheme="minorEastAsia"/>
                <w:sz w:val="21"/>
                <w:szCs w:val="21"/>
                <w:lang w:eastAsia="zh-CN"/>
              </w:rPr>
              <w:t>分）</w:t>
            </w:r>
          </w:p>
        </w:tc>
        <w:tc>
          <w:tcPr>
            <w:tcW w:w="887" w:type="dxa"/>
            <w:vAlign w:val="center"/>
          </w:tcPr>
          <w:p w14:paraId="5DD96FE8">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企业业绩</w:t>
            </w:r>
          </w:p>
        </w:tc>
        <w:tc>
          <w:tcPr>
            <w:tcW w:w="6360" w:type="dxa"/>
            <w:vAlign w:val="center"/>
          </w:tcPr>
          <w:p w14:paraId="6B4D2CCD">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自2022年6月1日以来已完成的同类项目（单项合同金额不低于10万），每份得1分，最高得3分（需提供合同复印件或中标通知书复印件，原件备查）</w:t>
            </w:r>
          </w:p>
        </w:tc>
        <w:tc>
          <w:tcPr>
            <w:tcW w:w="1198" w:type="dxa"/>
            <w:vAlign w:val="center"/>
          </w:tcPr>
          <w:p w14:paraId="700DC163">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0~3分</w:t>
            </w:r>
          </w:p>
        </w:tc>
      </w:tr>
      <w:tr w14:paraId="5BB8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vAlign w:val="center"/>
          </w:tcPr>
          <w:p w14:paraId="6FDCEF78">
            <w:pPr>
              <w:spacing w:line="400" w:lineRule="exact"/>
              <w:jc w:val="left"/>
              <w:rPr>
                <w:rFonts w:hint="eastAsia" w:asciiTheme="minorEastAsia" w:hAnsiTheme="minorEastAsia" w:eastAsiaTheme="minorEastAsia" w:cstheme="minorEastAsia"/>
                <w:sz w:val="21"/>
                <w:szCs w:val="21"/>
                <w:lang w:eastAsia="zh-CN"/>
              </w:rPr>
            </w:pPr>
          </w:p>
        </w:tc>
        <w:tc>
          <w:tcPr>
            <w:tcW w:w="887" w:type="dxa"/>
            <w:vAlign w:val="center"/>
          </w:tcPr>
          <w:p w14:paraId="1E80B24E">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人员配备</w:t>
            </w:r>
          </w:p>
        </w:tc>
        <w:tc>
          <w:tcPr>
            <w:tcW w:w="6360" w:type="dxa"/>
            <w:vAlign w:val="center"/>
          </w:tcPr>
          <w:p w14:paraId="3E34107B">
            <w:pPr>
              <w:numPr>
                <w:ilvl w:val="0"/>
                <w:numId w:val="7"/>
              </w:num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项目负责人经验丰富，近3年有同类业绩，每项1.5分，满分3分；需提供中标通知书或合同原件，并将复印件制作在响应文件中，否则不得分</w:t>
            </w:r>
          </w:p>
          <w:p w14:paraId="2BB48E94">
            <w:pPr>
              <w:numPr>
                <w:ilvl w:val="0"/>
                <w:numId w:val="7"/>
              </w:num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技术负责人具备建筑类高级职称的加2分；需提供支撑证书原件，并将复印件制作在响应文件中，否则不得分</w:t>
            </w:r>
          </w:p>
          <w:p w14:paraId="7F97C09D">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注：近3年是指2021年1月1日至报价截止日。</w:t>
            </w:r>
          </w:p>
        </w:tc>
        <w:tc>
          <w:tcPr>
            <w:tcW w:w="1198" w:type="dxa"/>
            <w:vAlign w:val="center"/>
          </w:tcPr>
          <w:p w14:paraId="490522EF">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0~3分</w:t>
            </w:r>
          </w:p>
        </w:tc>
      </w:tr>
      <w:tr w14:paraId="359E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vAlign w:val="center"/>
          </w:tcPr>
          <w:p w14:paraId="19D5288C">
            <w:pPr>
              <w:spacing w:line="400" w:lineRule="exact"/>
              <w:jc w:val="left"/>
              <w:rPr>
                <w:rFonts w:hint="eastAsia" w:asciiTheme="minorEastAsia" w:hAnsiTheme="minorEastAsia" w:eastAsiaTheme="minorEastAsia" w:cstheme="minorEastAsia"/>
                <w:sz w:val="21"/>
                <w:szCs w:val="21"/>
                <w:lang w:eastAsia="zh-CN"/>
              </w:rPr>
            </w:pPr>
          </w:p>
        </w:tc>
        <w:tc>
          <w:tcPr>
            <w:tcW w:w="887" w:type="dxa"/>
            <w:vAlign w:val="center"/>
          </w:tcPr>
          <w:p w14:paraId="6C408001">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财务状况</w:t>
            </w:r>
          </w:p>
        </w:tc>
        <w:tc>
          <w:tcPr>
            <w:tcW w:w="6360" w:type="dxa"/>
            <w:vAlign w:val="center"/>
          </w:tcPr>
          <w:p w14:paraId="761D21A5">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具有完整的近两年度（2022、2023或2023、2024年度）的财务审计报告（含财务报表），且能反映供应商财务状况良好的得3分；财务状况一般的得2分，未提供财务报表，或提供不全，或数据有矛盾，财务状况较差的，不得分</w:t>
            </w:r>
          </w:p>
        </w:tc>
        <w:tc>
          <w:tcPr>
            <w:tcW w:w="1198" w:type="dxa"/>
            <w:vAlign w:val="center"/>
          </w:tcPr>
          <w:p w14:paraId="7DFEBC07">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0~2分</w:t>
            </w:r>
          </w:p>
        </w:tc>
      </w:tr>
      <w:tr w14:paraId="54D9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vAlign w:val="center"/>
          </w:tcPr>
          <w:p w14:paraId="75667557">
            <w:pPr>
              <w:spacing w:line="400" w:lineRule="exact"/>
              <w:jc w:val="left"/>
              <w:rPr>
                <w:rFonts w:hint="eastAsia" w:asciiTheme="minorEastAsia" w:hAnsiTheme="minorEastAsia" w:eastAsiaTheme="minorEastAsia" w:cstheme="minorEastAsia"/>
                <w:sz w:val="21"/>
                <w:szCs w:val="21"/>
                <w:lang w:eastAsia="zh-CN"/>
              </w:rPr>
            </w:pPr>
          </w:p>
        </w:tc>
        <w:tc>
          <w:tcPr>
            <w:tcW w:w="887" w:type="dxa"/>
            <w:vAlign w:val="center"/>
          </w:tcPr>
          <w:p w14:paraId="7073062B">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响应文件制作</w:t>
            </w:r>
          </w:p>
        </w:tc>
        <w:tc>
          <w:tcPr>
            <w:tcW w:w="6360" w:type="dxa"/>
            <w:vAlign w:val="center"/>
          </w:tcPr>
          <w:p w14:paraId="5B2C96DB">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响应文件制作是否规范，提供资料是否齐全，文字是否清晰，描述是否准确，询标答疑过程对磋商小组提出需澄清确认的问题答复是否完整、准确。</w:t>
            </w:r>
          </w:p>
        </w:tc>
        <w:tc>
          <w:tcPr>
            <w:tcW w:w="1198" w:type="dxa"/>
            <w:vAlign w:val="center"/>
          </w:tcPr>
          <w:p w14:paraId="4BE352F8">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0~2分</w:t>
            </w:r>
          </w:p>
        </w:tc>
      </w:tr>
      <w:tr w14:paraId="4427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restart"/>
            <w:vAlign w:val="center"/>
          </w:tcPr>
          <w:p w14:paraId="38F3B2A9">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技术方案</w:t>
            </w:r>
          </w:p>
        </w:tc>
        <w:tc>
          <w:tcPr>
            <w:tcW w:w="887" w:type="dxa"/>
            <w:vMerge w:val="restart"/>
            <w:vAlign w:val="center"/>
          </w:tcPr>
          <w:p w14:paraId="4C9ACBB1">
            <w:pPr>
              <w:spacing w:line="400" w:lineRule="exact"/>
              <w:jc w:val="left"/>
              <w:rPr>
                <w:rFonts w:hint="eastAsia"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woUserID w:val="1"/>
              </w:rPr>
              <w:t>20</w:t>
            </w:r>
            <w:r>
              <w:rPr>
                <w:rFonts w:hint="eastAsia" w:asciiTheme="minorEastAsia" w:hAnsiTheme="minorEastAsia" w:eastAsiaTheme="minorEastAsia" w:cstheme="minorEastAsia"/>
                <w:sz w:val="21"/>
                <w:szCs w:val="21"/>
                <w:lang w:eastAsia="zh-CN"/>
              </w:rPr>
              <w:t>分</w:t>
            </w:r>
          </w:p>
        </w:tc>
        <w:tc>
          <w:tcPr>
            <w:tcW w:w="6360" w:type="dxa"/>
            <w:vAlign w:val="center"/>
          </w:tcPr>
          <w:p w14:paraId="5C40C5C6">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1、总体概述：施工组织总体设想、方案针对性和施工阶段划分；</w:t>
            </w:r>
          </w:p>
        </w:tc>
        <w:tc>
          <w:tcPr>
            <w:tcW w:w="1198" w:type="dxa"/>
            <w:vAlign w:val="center"/>
          </w:tcPr>
          <w:p w14:paraId="4463A030">
            <w:pPr>
              <w:spacing w:line="400" w:lineRule="exact"/>
              <w:jc w:val="left"/>
              <w:rPr>
                <w:rFonts w:hint="eastAsia" w:ascii="等线" w:hAnsi="等线" w:cs="等线"/>
                <w:sz w:val="21"/>
                <w:szCs w:val="21"/>
                <w:lang w:eastAsia="zh-CN"/>
              </w:rPr>
            </w:pPr>
            <w:r>
              <w:rPr>
                <w:rFonts w:hint="eastAsia" w:ascii="等线" w:hAnsi="等线" w:cs="等线"/>
                <w:sz w:val="21"/>
                <w:szCs w:val="21"/>
                <w:lang w:eastAsia="zh-CN"/>
              </w:rPr>
              <w:t>0~</w:t>
            </w:r>
            <w:r>
              <w:rPr>
                <w:rFonts w:hint="default" w:ascii="等线" w:hAnsi="等线" w:cs="等线"/>
                <w:sz w:val="21"/>
                <w:szCs w:val="21"/>
                <w:lang w:eastAsia="zh-CN"/>
                <w:woUserID w:val="1"/>
              </w:rPr>
              <w:t>1</w:t>
            </w:r>
            <w:r>
              <w:rPr>
                <w:rFonts w:hint="eastAsia" w:ascii="等线" w:hAnsi="等线" w:cs="等线"/>
                <w:sz w:val="21"/>
                <w:szCs w:val="21"/>
                <w:lang w:eastAsia="zh-CN"/>
              </w:rPr>
              <w:t>分</w:t>
            </w:r>
          </w:p>
        </w:tc>
      </w:tr>
      <w:tr w14:paraId="21E6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 w:type="dxa"/>
            <w:vMerge w:val="continue"/>
            <w:vAlign w:val="center"/>
          </w:tcPr>
          <w:p w14:paraId="2913C5D3">
            <w:pPr>
              <w:spacing w:line="400" w:lineRule="exact"/>
              <w:jc w:val="left"/>
              <w:rPr>
                <w:rFonts w:hint="eastAsia" w:asciiTheme="minorEastAsia" w:hAnsiTheme="minorEastAsia" w:eastAsiaTheme="minorEastAsia" w:cstheme="minorEastAsia"/>
                <w:sz w:val="21"/>
                <w:szCs w:val="21"/>
                <w:lang w:eastAsia="zh-CN"/>
              </w:rPr>
            </w:pPr>
          </w:p>
        </w:tc>
        <w:tc>
          <w:tcPr>
            <w:tcW w:w="887" w:type="dxa"/>
            <w:vMerge w:val="continue"/>
            <w:vAlign w:val="center"/>
          </w:tcPr>
          <w:p w14:paraId="206003A5">
            <w:pPr>
              <w:spacing w:line="400" w:lineRule="exact"/>
              <w:jc w:val="left"/>
              <w:rPr>
                <w:rFonts w:hint="eastAsia" w:asciiTheme="minorEastAsia" w:hAnsiTheme="minorEastAsia" w:eastAsiaTheme="minorEastAsia" w:cstheme="minorEastAsia"/>
                <w:sz w:val="21"/>
                <w:szCs w:val="21"/>
                <w:lang w:eastAsia="zh-CN"/>
              </w:rPr>
            </w:pPr>
          </w:p>
        </w:tc>
        <w:tc>
          <w:tcPr>
            <w:tcW w:w="6360" w:type="dxa"/>
            <w:vAlign w:val="center"/>
          </w:tcPr>
          <w:p w14:paraId="499A6F64">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2、施工进度计划和各阶段进度的保证措施</w:t>
            </w:r>
          </w:p>
        </w:tc>
        <w:tc>
          <w:tcPr>
            <w:tcW w:w="1198" w:type="dxa"/>
            <w:shd w:val="clear" w:color="auto" w:fill="auto"/>
            <w:vAlign w:val="center"/>
          </w:tcPr>
          <w:p w14:paraId="4814F415">
            <w:pPr>
              <w:spacing w:line="400" w:lineRule="exact"/>
              <w:jc w:val="left"/>
              <w:rPr>
                <w:rFonts w:hint="eastAsia" w:ascii="等线" w:hAnsi="等线" w:cs="等线"/>
                <w:sz w:val="21"/>
                <w:szCs w:val="21"/>
                <w:lang w:eastAsia="zh-CN"/>
              </w:rPr>
            </w:pPr>
            <w:r>
              <w:rPr>
                <w:rFonts w:hint="eastAsia" w:ascii="等线" w:hAnsi="等线" w:cs="等线"/>
                <w:sz w:val="21"/>
                <w:szCs w:val="21"/>
                <w:lang w:eastAsia="zh-CN"/>
              </w:rPr>
              <w:t>0~</w:t>
            </w:r>
            <w:r>
              <w:rPr>
                <w:rFonts w:hint="default" w:ascii="等线" w:hAnsi="等线" w:cs="等线"/>
                <w:sz w:val="21"/>
                <w:szCs w:val="21"/>
                <w:lang w:eastAsia="zh-CN"/>
                <w:woUserID w:val="1"/>
              </w:rPr>
              <w:t>2</w:t>
            </w:r>
            <w:r>
              <w:rPr>
                <w:rFonts w:hint="eastAsia" w:ascii="等线" w:hAnsi="等线" w:cs="等线"/>
                <w:sz w:val="21"/>
                <w:szCs w:val="21"/>
                <w:lang w:eastAsia="zh-CN"/>
              </w:rPr>
              <w:t>分</w:t>
            </w:r>
          </w:p>
        </w:tc>
      </w:tr>
      <w:tr w14:paraId="0FEC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vAlign w:val="center"/>
          </w:tcPr>
          <w:p w14:paraId="3A4D4DDD">
            <w:pPr>
              <w:spacing w:line="400" w:lineRule="exact"/>
              <w:jc w:val="left"/>
              <w:rPr>
                <w:rFonts w:hint="eastAsia" w:asciiTheme="minorEastAsia" w:hAnsiTheme="minorEastAsia" w:eastAsiaTheme="minorEastAsia" w:cstheme="minorEastAsia"/>
                <w:sz w:val="21"/>
                <w:szCs w:val="21"/>
                <w:lang w:eastAsia="zh-CN"/>
              </w:rPr>
            </w:pPr>
          </w:p>
        </w:tc>
        <w:tc>
          <w:tcPr>
            <w:tcW w:w="887" w:type="dxa"/>
            <w:vMerge w:val="continue"/>
            <w:vAlign w:val="center"/>
          </w:tcPr>
          <w:p w14:paraId="01148BB1">
            <w:pPr>
              <w:spacing w:line="400" w:lineRule="exact"/>
              <w:jc w:val="left"/>
              <w:rPr>
                <w:rFonts w:hint="eastAsia" w:asciiTheme="minorEastAsia" w:hAnsiTheme="minorEastAsia" w:eastAsiaTheme="minorEastAsia" w:cstheme="minorEastAsia"/>
                <w:sz w:val="21"/>
                <w:szCs w:val="21"/>
                <w:lang w:eastAsia="zh-CN"/>
              </w:rPr>
            </w:pPr>
          </w:p>
        </w:tc>
        <w:tc>
          <w:tcPr>
            <w:tcW w:w="6360" w:type="dxa"/>
            <w:vAlign w:val="center"/>
          </w:tcPr>
          <w:p w14:paraId="0437A177">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3、施工方案和质量保证措施</w:t>
            </w:r>
          </w:p>
        </w:tc>
        <w:tc>
          <w:tcPr>
            <w:tcW w:w="1198" w:type="dxa"/>
            <w:shd w:val="clear" w:color="auto" w:fill="auto"/>
            <w:vAlign w:val="center"/>
          </w:tcPr>
          <w:p w14:paraId="7F12D33A">
            <w:pPr>
              <w:spacing w:line="400" w:lineRule="exact"/>
              <w:jc w:val="left"/>
              <w:rPr>
                <w:rFonts w:hint="eastAsia" w:ascii="等线" w:hAnsi="等线" w:cs="等线"/>
                <w:sz w:val="21"/>
                <w:szCs w:val="21"/>
                <w:lang w:eastAsia="zh-CN"/>
              </w:rPr>
            </w:pPr>
            <w:r>
              <w:rPr>
                <w:rFonts w:hint="eastAsia" w:ascii="等线" w:hAnsi="等线" w:cs="等线"/>
                <w:sz w:val="21"/>
                <w:szCs w:val="21"/>
                <w:lang w:eastAsia="zh-CN"/>
              </w:rPr>
              <w:t>0~</w:t>
            </w:r>
            <w:r>
              <w:rPr>
                <w:rFonts w:hint="default" w:ascii="等线" w:hAnsi="等线" w:cs="等线"/>
                <w:sz w:val="21"/>
                <w:szCs w:val="21"/>
                <w:lang w:eastAsia="zh-CN"/>
                <w:woUserID w:val="1"/>
              </w:rPr>
              <w:t>4</w:t>
            </w:r>
            <w:r>
              <w:rPr>
                <w:rFonts w:hint="eastAsia" w:ascii="等线" w:hAnsi="等线" w:cs="等线"/>
                <w:sz w:val="21"/>
                <w:szCs w:val="21"/>
                <w:lang w:eastAsia="zh-CN"/>
              </w:rPr>
              <w:t>分</w:t>
            </w:r>
          </w:p>
        </w:tc>
      </w:tr>
      <w:tr w14:paraId="1ABC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vAlign w:val="center"/>
          </w:tcPr>
          <w:p w14:paraId="444540F9">
            <w:pPr>
              <w:spacing w:line="400" w:lineRule="exact"/>
              <w:jc w:val="left"/>
              <w:rPr>
                <w:rFonts w:hint="eastAsia" w:asciiTheme="minorEastAsia" w:hAnsiTheme="minorEastAsia" w:eastAsiaTheme="minorEastAsia" w:cstheme="minorEastAsia"/>
                <w:sz w:val="21"/>
                <w:szCs w:val="21"/>
                <w:lang w:eastAsia="zh-CN"/>
              </w:rPr>
            </w:pPr>
          </w:p>
        </w:tc>
        <w:tc>
          <w:tcPr>
            <w:tcW w:w="887" w:type="dxa"/>
            <w:vMerge w:val="continue"/>
            <w:vAlign w:val="center"/>
          </w:tcPr>
          <w:p w14:paraId="4800BE48">
            <w:pPr>
              <w:spacing w:line="400" w:lineRule="exact"/>
              <w:jc w:val="left"/>
              <w:rPr>
                <w:rFonts w:hint="eastAsia" w:asciiTheme="minorEastAsia" w:hAnsiTheme="minorEastAsia" w:eastAsiaTheme="minorEastAsia" w:cstheme="minorEastAsia"/>
                <w:sz w:val="21"/>
                <w:szCs w:val="21"/>
                <w:lang w:eastAsia="zh-CN"/>
              </w:rPr>
            </w:pPr>
          </w:p>
        </w:tc>
        <w:tc>
          <w:tcPr>
            <w:tcW w:w="6360" w:type="dxa"/>
            <w:vAlign w:val="center"/>
          </w:tcPr>
          <w:p w14:paraId="572FF987">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4、安全文明施工和环境保护措施</w:t>
            </w:r>
          </w:p>
        </w:tc>
        <w:tc>
          <w:tcPr>
            <w:tcW w:w="1198" w:type="dxa"/>
            <w:shd w:val="clear" w:color="auto" w:fill="auto"/>
            <w:vAlign w:val="center"/>
          </w:tcPr>
          <w:p w14:paraId="65FBF0ED">
            <w:pPr>
              <w:spacing w:line="400" w:lineRule="exact"/>
              <w:jc w:val="left"/>
              <w:rPr>
                <w:rFonts w:hint="eastAsia" w:ascii="等线" w:hAnsi="等线" w:cs="等线"/>
                <w:sz w:val="21"/>
                <w:szCs w:val="21"/>
                <w:lang w:eastAsia="zh-CN"/>
              </w:rPr>
            </w:pPr>
            <w:r>
              <w:rPr>
                <w:rFonts w:hint="eastAsia" w:ascii="等线" w:hAnsi="等线" w:cs="等线"/>
                <w:sz w:val="21"/>
                <w:szCs w:val="21"/>
                <w:lang w:eastAsia="zh-CN"/>
              </w:rPr>
              <w:t>0~</w:t>
            </w:r>
            <w:r>
              <w:rPr>
                <w:rFonts w:hint="default" w:ascii="等线" w:hAnsi="等线" w:cs="等线"/>
                <w:sz w:val="21"/>
                <w:szCs w:val="21"/>
                <w:lang w:eastAsia="zh-CN"/>
                <w:woUserID w:val="1"/>
              </w:rPr>
              <w:t>4</w:t>
            </w:r>
            <w:r>
              <w:rPr>
                <w:rFonts w:hint="eastAsia" w:ascii="等线" w:hAnsi="等线" w:cs="等线"/>
                <w:sz w:val="21"/>
                <w:szCs w:val="21"/>
                <w:lang w:eastAsia="zh-CN"/>
              </w:rPr>
              <w:t>分</w:t>
            </w:r>
          </w:p>
        </w:tc>
      </w:tr>
      <w:tr w14:paraId="2757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vAlign w:val="center"/>
          </w:tcPr>
          <w:p w14:paraId="3A73BFA0">
            <w:pPr>
              <w:spacing w:line="400" w:lineRule="exact"/>
              <w:jc w:val="left"/>
              <w:rPr>
                <w:rFonts w:hint="eastAsia" w:asciiTheme="minorEastAsia" w:hAnsiTheme="minorEastAsia" w:eastAsiaTheme="minorEastAsia" w:cstheme="minorEastAsia"/>
                <w:sz w:val="21"/>
                <w:szCs w:val="21"/>
                <w:lang w:eastAsia="zh-CN"/>
              </w:rPr>
            </w:pPr>
          </w:p>
        </w:tc>
        <w:tc>
          <w:tcPr>
            <w:tcW w:w="887" w:type="dxa"/>
            <w:vMerge w:val="continue"/>
            <w:vAlign w:val="center"/>
          </w:tcPr>
          <w:p w14:paraId="2F68AB96">
            <w:pPr>
              <w:spacing w:line="400" w:lineRule="exact"/>
              <w:jc w:val="left"/>
              <w:rPr>
                <w:rFonts w:hint="eastAsia" w:asciiTheme="minorEastAsia" w:hAnsiTheme="minorEastAsia" w:eastAsiaTheme="minorEastAsia" w:cstheme="minorEastAsia"/>
                <w:sz w:val="21"/>
                <w:szCs w:val="21"/>
                <w:lang w:eastAsia="zh-CN"/>
              </w:rPr>
            </w:pPr>
          </w:p>
        </w:tc>
        <w:tc>
          <w:tcPr>
            <w:tcW w:w="6360" w:type="dxa"/>
            <w:vAlign w:val="center"/>
          </w:tcPr>
          <w:p w14:paraId="30FE2128">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5、项目管理班子的人员岗位职责、分工</w:t>
            </w:r>
          </w:p>
        </w:tc>
        <w:tc>
          <w:tcPr>
            <w:tcW w:w="1198" w:type="dxa"/>
            <w:shd w:val="clear" w:color="auto" w:fill="auto"/>
            <w:vAlign w:val="center"/>
          </w:tcPr>
          <w:p w14:paraId="2EA4F5FC">
            <w:pPr>
              <w:spacing w:line="400" w:lineRule="exact"/>
              <w:jc w:val="left"/>
              <w:rPr>
                <w:rFonts w:hint="eastAsia" w:ascii="等线" w:hAnsi="等线" w:cs="等线"/>
                <w:sz w:val="21"/>
                <w:szCs w:val="21"/>
                <w:lang w:eastAsia="zh-CN"/>
              </w:rPr>
            </w:pPr>
            <w:r>
              <w:rPr>
                <w:rFonts w:hint="eastAsia" w:ascii="等线" w:hAnsi="等线" w:cs="等线"/>
                <w:sz w:val="21"/>
                <w:szCs w:val="21"/>
                <w:lang w:eastAsia="zh-CN"/>
              </w:rPr>
              <w:t>0~</w:t>
            </w:r>
            <w:r>
              <w:rPr>
                <w:rFonts w:hint="default" w:ascii="等线" w:hAnsi="等线" w:cs="等线"/>
                <w:sz w:val="21"/>
                <w:szCs w:val="21"/>
                <w:lang w:eastAsia="zh-CN"/>
                <w:woUserID w:val="1"/>
              </w:rPr>
              <w:t>1</w:t>
            </w:r>
            <w:r>
              <w:rPr>
                <w:rFonts w:hint="eastAsia" w:ascii="等线" w:hAnsi="等线" w:cs="等线"/>
                <w:sz w:val="21"/>
                <w:szCs w:val="21"/>
                <w:lang w:eastAsia="zh-CN"/>
              </w:rPr>
              <w:t>分</w:t>
            </w:r>
          </w:p>
        </w:tc>
      </w:tr>
      <w:tr w14:paraId="2DA6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vAlign w:val="center"/>
          </w:tcPr>
          <w:p w14:paraId="4A87364F">
            <w:pPr>
              <w:spacing w:line="400" w:lineRule="exact"/>
              <w:jc w:val="left"/>
              <w:rPr>
                <w:rFonts w:hint="eastAsia" w:asciiTheme="minorEastAsia" w:hAnsiTheme="minorEastAsia" w:eastAsiaTheme="minorEastAsia" w:cstheme="minorEastAsia"/>
                <w:sz w:val="21"/>
                <w:szCs w:val="21"/>
                <w:lang w:eastAsia="zh-CN"/>
              </w:rPr>
            </w:pPr>
          </w:p>
        </w:tc>
        <w:tc>
          <w:tcPr>
            <w:tcW w:w="887" w:type="dxa"/>
            <w:vMerge w:val="continue"/>
            <w:vAlign w:val="center"/>
          </w:tcPr>
          <w:p w14:paraId="4A2D8976">
            <w:pPr>
              <w:spacing w:line="400" w:lineRule="exact"/>
              <w:jc w:val="left"/>
              <w:rPr>
                <w:rFonts w:hint="eastAsia" w:asciiTheme="minorEastAsia" w:hAnsiTheme="minorEastAsia" w:eastAsiaTheme="minorEastAsia" w:cstheme="minorEastAsia"/>
                <w:sz w:val="21"/>
                <w:szCs w:val="21"/>
                <w:lang w:eastAsia="zh-CN"/>
              </w:rPr>
            </w:pPr>
          </w:p>
        </w:tc>
        <w:tc>
          <w:tcPr>
            <w:tcW w:w="6360" w:type="dxa"/>
            <w:vAlign w:val="center"/>
          </w:tcPr>
          <w:p w14:paraId="72D67092">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6、关键技术、工艺及工程实施的的重点、难点和解决方案</w:t>
            </w:r>
          </w:p>
        </w:tc>
        <w:tc>
          <w:tcPr>
            <w:tcW w:w="1198" w:type="dxa"/>
            <w:shd w:val="clear" w:color="auto" w:fill="auto"/>
            <w:vAlign w:val="center"/>
          </w:tcPr>
          <w:p w14:paraId="54D1ED98">
            <w:pPr>
              <w:spacing w:line="400" w:lineRule="exact"/>
              <w:jc w:val="left"/>
              <w:rPr>
                <w:rFonts w:hint="eastAsia" w:ascii="等线" w:hAnsi="等线" w:cs="等线"/>
                <w:sz w:val="21"/>
                <w:szCs w:val="21"/>
                <w:lang w:eastAsia="zh-CN"/>
              </w:rPr>
            </w:pPr>
            <w:r>
              <w:rPr>
                <w:rFonts w:hint="eastAsia" w:ascii="等线" w:hAnsi="等线" w:cs="等线"/>
                <w:sz w:val="21"/>
                <w:szCs w:val="21"/>
                <w:lang w:eastAsia="zh-CN"/>
              </w:rPr>
              <w:t>0~5分</w:t>
            </w:r>
          </w:p>
        </w:tc>
      </w:tr>
      <w:tr w14:paraId="3EBB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vAlign w:val="center"/>
          </w:tcPr>
          <w:p w14:paraId="69A70801">
            <w:pPr>
              <w:spacing w:line="400" w:lineRule="exact"/>
              <w:jc w:val="left"/>
              <w:rPr>
                <w:rFonts w:hint="eastAsia" w:asciiTheme="minorEastAsia" w:hAnsiTheme="minorEastAsia" w:eastAsiaTheme="minorEastAsia" w:cstheme="minorEastAsia"/>
                <w:sz w:val="21"/>
                <w:szCs w:val="21"/>
                <w:lang w:eastAsia="zh-CN"/>
              </w:rPr>
            </w:pPr>
          </w:p>
        </w:tc>
        <w:tc>
          <w:tcPr>
            <w:tcW w:w="887" w:type="dxa"/>
            <w:vMerge w:val="continue"/>
            <w:vAlign w:val="center"/>
          </w:tcPr>
          <w:p w14:paraId="6E6F3EE9">
            <w:pPr>
              <w:spacing w:line="400" w:lineRule="exact"/>
              <w:jc w:val="left"/>
              <w:rPr>
                <w:rFonts w:hint="eastAsia" w:asciiTheme="minorEastAsia" w:hAnsiTheme="minorEastAsia" w:eastAsiaTheme="minorEastAsia" w:cstheme="minorEastAsia"/>
                <w:sz w:val="21"/>
                <w:szCs w:val="21"/>
                <w:lang w:eastAsia="zh-CN"/>
              </w:rPr>
            </w:pPr>
          </w:p>
        </w:tc>
        <w:tc>
          <w:tcPr>
            <w:tcW w:w="6360" w:type="dxa"/>
            <w:vAlign w:val="center"/>
          </w:tcPr>
          <w:p w14:paraId="4A8997E1">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7、冬雨季施工、已有设施和管线的加固、保护等特殊情况下的施工措施</w:t>
            </w:r>
          </w:p>
        </w:tc>
        <w:tc>
          <w:tcPr>
            <w:tcW w:w="1198" w:type="dxa"/>
            <w:vAlign w:val="center"/>
          </w:tcPr>
          <w:p w14:paraId="5B3B1110">
            <w:pPr>
              <w:spacing w:line="400" w:lineRule="exact"/>
              <w:jc w:val="left"/>
              <w:rPr>
                <w:rFonts w:hint="eastAsia" w:ascii="等线" w:hAnsi="等线" w:cs="等线"/>
                <w:sz w:val="21"/>
                <w:szCs w:val="21"/>
                <w:lang w:eastAsia="zh-CN"/>
              </w:rPr>
            </w:pPr>
            <w:r>
              <w:rPr>
                <w:rFonts w:hint="eastAsia" w:ascii="等线" w:hAnsi="等线" w:cs="等线"/>
                <w:sz w:val="21"/>
                <w:szCs w:val="21"/>
                <w:lang w:eastAsia="zh-CN"/>
              </w:rPr>
              <w:t>0~</w:t>
            </w:r>
            <w:r>
              <w:rPr>
                <w:rFonts w:hint="default" w:ascii="等线" w:hAnsi="等线" w:cs="等线"/>
                <w:sz w:val="21"/>
                <w:szCs w:val="21"/>
                <w:lang w:eastAsia="zh-CN"/>
                <w:woUserID w:val="1"/>
              </w:rPr>
              <w:t>2</w:t>
            </w:r>
            <w:r>
              <w:rPr>
                <w:rFonts w:hint="eastAsia" w:ascii="等线" w:hAnsi="等线" w:cs="等线"/>
                <w:sz w:val="21"/>
                <w:szCs w:val="21"/>
                <w:lang w:eastAsia="zh-CN"/>
              </w:rPr>
              <w:t>分</w:t>
            </w:r>
          </w:p>
        </w:tc>
      </w:tr>
      <w:tr w14:paraId="69C3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vAlign w:val="center"/>
          </w:tcPr>
          <w:p w14:paraId="79BEBCD8">
            <w:pPr>
              <w:spacing w:line="400" w:lineRule="exact"/>
              <w:jc w:val="left"/>
              <w:rPr>
                <w:rFonts w:hint="eastAsia" w:asciiTheme="minorEastAsia" w:hAnsiTheme="minorEastAsia" w:eastAsiaTheme="minorEastAsia" w:cstheme="minorEastAsia"/>
                <w:sz w:val="21"/>
                <w:szCs w:val="21"/>
                <w:lang w:eastAsia="zh-CN"/>
              </w:rPr>
            </w:pPr>
          </w:p>
        </w:tc>
        <w:tc>
          <w:tcPr>
            <w:tcW w:w="887" w:type="dxa"/>
            <w:vMerge w:val="continue"/>
            <w:vAlign w:val="center"/>
          </w:tcPr>
          <w:p w14:paraId="6B08456F">
            <w:pPr>
              <w:spacing w:line="400" w:lineRule="exact"/>
              <w:jc w:val="left"/>
              <w:rPr>
                <w:rFonts w:hint="eastAsia" w:asciiTheme="minorEastAsia" w:hAnsiTheme="minorEastAsia" w:eastAsiaTheme="minorEastAsia" w:cstheme="minorEastAsia"/>
                <w:kern w:val="2"/>
                <w:sz w:val="21"/>
                <w:szCs w:val="21"/>
                <w:lang w:eastAsia="zh-CN"/>
              </w:rPr>
            </w:pPr>
          </w:p>
        </w:tc>
        <w:tc>
          <w:tcPr>
            <w:tcW w:w="6360" w:type="dxa"/>
            <w:vAlign w:val="center"/>
          </w:tcPr>
          <w:p w14:paraId="69085CB3">
            <w:pPr>
              <w:spacing w:line="400" w:lineRule="exact"/>
              <w:jc w:val="left"/>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sz w:val="21"/>
                <w:szCs w:val="21"/>
                <w:lang w:eastAsia="zh-CN"/>
              </w:rPr>
              <w:t>8、扬尘污染防治措施</w:t>
            </w:r>
          </w:p>
        </w:tc>
        <w:tc>
          <w:tcPr>
            <w:tcW w:w="1198" w:type="dxa"/>
            <w:vAlign w:val="center"/>
          </w:tcPr>
          <w:p w14:paraId="0F3C7DB5">
            <w:pPr>
              <w:spacing w:line="400" w:lineRule="exact"/>
              <w:jc w:val="left"/>
              <w:rPr>
                <w:rFonts w:hint="eastAsia" w:ascii="等线" w:hAnsi="等线" w:cs="等线"/>
                <w:kern w:val="2"/>
                <w:sz w:val="21"/>
                <w:szCs w:val="21"/>
                <w:lang w:eastAsia="zh-CN"/>
              </w:rPr>
            </w:pPr>
            <w:r>
              <w:rPr>
                <w:rFonts w:hint="eastAsia" w:ascii="等线" w:hAnsi="等线" w:cs="等线"/>
                <w:sz w:val="21"/>
                <w:szCs w:val="21"/>
                <w:lang w:eastAsia="zh-CN"/>
              </w:rPr>
              <w:t>0~</w:t>
            </w:r>
            <w:r>
              <w:rPr>
                <w:rFonts w:hint="default" w:ascii="等线" w:hAnsi="等线" w:cs="等线"/>
                <w:sz w:val="21"/>
                <w:szCs w:val="21"/>
                <w:lang w:eastAsia="zh-CN"/>
                <w:woUserID w:val="1"/>
              </w:rPr>
              <w:t>1</w:t>
            </w:r>
            <w:r>
              <w:rPr>
                <w:rFonts w:hint="eastAsia" w:ascii="等线" w:hAnsi="等线" w:cs="等线"/>
                <w:sz w:val="21"/>
                <w:szCs w:val="21"/>
                <w:lang w:eastAsia="zh-CN"/>
              </w:rPr>
              <w:t>分</w:t>
            </w:r>
          </w:p>
        </w:tc>
      </w:tr>
    </w:tbl>
    <w:p w14:paraId="726E998F">
      <w:pPr>
        <w:tabs>
          <w:tab w:val="left" w:pos="1155"/>
          <w:tab w:val="left" w:pos="1365"/>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（3）招标文件没有规定的评审标准不作为评审依据。</w:t>
      </w:r>
    </w:p>
    <w:p w14:paraId="57290949">
      <w:pPr>
        <w:tabs>
          <w:tab w:val="left" w:pos="1155"/>
          <w:tab w:val="left" w:pos="1365"/>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（4）评标小组成员独立对每个有效响应的文件进行评价、打分，所有评标小组成员的打分平均值为每个供应商技术、资信部分的得分。</w:t>
      </w:r>
    </w:p>
    <w:p w14:paraId="0658811C">
      <w:pPr>
        <w:tabs>
          <w:tab w:val="left" w:pos="525"/>
          <w:tab w:val="left" w:pos="10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（5）商务部分</w:t>
      </w:r>
    </w:p>
    <w:p w14:paraId="72AF2529">
      <w:pPr>
        <w:tabs>
          <w:tab w:val="left" w:pos="1155"/>
          <w:tab w:val="left" w:pos="1365"/>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宋体" w:hAnsi="宋体" w:eastAsia="宋体" w:cs="宋体"/>
          <w:bCs/>
          <w:sz w:val="24"/>
          <w:szCs w:val="24"/>
          <w:lang w:eastAsia="zh-CN"/>
        </w:rPr>
        <w:t>①</w:t>
      </w:r>
      <w:r>
        <w:rPr>
          <w:rFonts w:hint="eastAsia" w:asciiTheme="minorEastAsia" w:hAnsiTheme="minorEastAsia" w:eastAsiaTheme="minorEastAsia" w:cstheme="minorEastAsia"/>
          <w:bCs/>
          <w:sz w:val="24"/>
          <w:szCs w:val="24"/>
          <w:lang w:eastAsia="zh-CN"/>
        </w:rPr>
        <w:t>评标结束后，评标小组应当要求所有实质性响应的供应商在规定的时间内提交最后报价，提交最后报价的供应商不得少于3家。</w:t>
      </w:r>
    </w:p>
    <w:p w14:paraId="049E113B">
      <w:pPr>
        <w:tabs>
          <w:tab w:val="left" w:pos="1155"/>
          <w:tab w:val="left" w:pos="1365"/>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宋体" w:hAnsi="宋体" w:eastAsia="宋体" w:cs="宋体"/>
          <w:bCs/>
          <w:sz w:val="24"/>
          <w:szCs w:val="24"/>
          <w:lang w:eastAsia="zh-CN"/>
        </w:rPr>
        <w:t>②</w:t>
      </w:r>
      <w:r>
        <w:rPr>
          <w:rFonts w:hint="eastAsia" w:asciiTheme="minorEastAsia" w:hAnsiTheme="minorEastAsia" w:eastAsiaTheme="minorEastAsia" w:cstheme="minorEastAsia"/>
          <w:bCs/>
          <w:sz w:val="24"/>
          <w:szCs w:val="24"/>
          <w:lang w:eastAsia="zh-CN"/>
        </w:rPr>
        <w:t>最后报价是供应商响应文件的有效组成部分。</w:t>
      </w:r>
    </w:p>
    <w:p w14:paraId="5BF0A6EA">
      <w:pPr>
        <w:tabs>
          <w:tab w:val="left" w:pos="1155"/>
          <w:tab w:val="left" w:pos="1365"/>
        </w:tabs>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宋体" w:hAnsi="宋体" w:eastAsia="宋体" w:cs="宋体"/>
          <w:bCs/>
          <w:sz w:val="24"/>
          <w:szCs w:val="24"/>
          <w:lang w:eastAsia="zh-CN"/>
        </w:rPr>
        <w:t>③</w:t>
      </w:r>
      <w:r>
        <w:rPr>
          <w:rFonts w:hint="eastAsia" w:asciiTheme="minorEastAsia" w:hAnsiTheme="minorEastAsia" w:eastAsiaTheme="minorEastAsia" w:cstheme="minorEastAsia"/>
          <w:bCs/>
          <w:sz w:val="24"/>
          <w:szCs w:val="24"/>
          <w:lang w:eastAsia="zh-CN"/>
        </w:rPr>
        <w:t>已提交响应文件的供应商，在提交最后报价之前，若因招标文件实质性变动导致供应商无法满足采购要求，允许供应商退出投标。</w:t>
      </w:r>
    </w:p>
    <w:p w14:paraId="56685D8F">
      <w:pPr>
        <w:tabs>
          <w:tab w:val="left" w:pos="1155"/>
          <w:tab w:val="left" w:pos="1365"/>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宋体" w:hAnsi="宋体" w:eastAsia="宋体" w:cs="宋体"/>
          <w:bCs/>
          <w:sz w:val="24"/>
          <w:szCs w:val="24"/>
          <w:lang w:eastAsia="zh-CN"/>
        </w:rPr>
        <w:t>④</w:t>
      </w:r>
      <w:r>
        <w:rPr>
          <w:rFonts w:hint="eastAsia" w:asciiTheme="minorEastAsia" w:hAnsiTheme="minorEastAsia" w:eastAsiaTheme="minorEastAsia" w:cstheme="minorEastAsia"/>
          <w:bCs/>
          <w:sz w:val="24"/>
          <w:szCs w:val="24"/>
          <w:lang w:eastAsia="zh-CN"/>
        </w:rPr>
        <w:t>价格分的计算（70分）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7843"/>
      </w:tblGrid>
      <w:tr w14:paraId="3C03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2C88B5D7">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内容</w:t>
            </w:r>
          </w:p>
        </w:tc>
        <w:tc>
          <w:tcPr>
            <w:tcW w:w="8204" w:type="dxa"/>
            <w:vAlign w:val="center"/>
          </w:tcPr>
          <w:p w14:paraId="4263E065">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评分细则</w:t>
            </w:r>
          </w:p>
        </w:tc>
      </w:tr>
      <w:tr w14:paraId="5F6C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5C4DBCEB">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价格</w:t>
            </w:r>
          </w:p>
          <w:p w14:paraId="77346155">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（70分）</w:t>
            </w:r>
          </w:p>
        </w:tc>
        <w:tc>
          <w:tcPr>
            <w:tcW w:w="8204" w:type="dxa"/>
            <w:vAlign w:val="center"/>
          </w:tcPr>
          <w:p w14:paraId="5C17CB5E">
            <w:pPr>
              <w:numPr>
                <w:ilvl w:val="0"/>
                <w:numId w:val="8"/>
              </w:num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总报价（50分）</w:t>
            </w:r>
          </w:p>
          <w:p w14:paraId="2FB0DA20">
            <w:pPr>
              <w:spacing w:line="400" w:lineRule="exact"/>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析总报价是否合理，报价范围是否完整，有否重大错漏项，评标委员会认为投标报价出现异常时，有权要求供应商在评标期间对评标报价的详细组成和投标设备的供应渠道等事项作出解释和澄清，并确认其投标报价是否有效。</w:t>
            </w:r>
          </w:p>
          <w:p w14:paraId="1A586BC3">
            <w:pPr>
              <w:spacing w:line="400" w:lineRule="exact"/>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报价分值计算办法：根据各供应商的有效投标报价，已满足采购文件要求且有效投标价格的最低的投标报价为投标基准价，其价格分为30分。其它供应商的价格分统一按照下列公式计算：</w:t>
            </w:r>
          </w:p>
          <w:p w14:paraId="5BBB0B23">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投标报价得分=（投标基准价/有效投标报价）×价格权值×100（精确到小数点后两位数，采用7舍8入，由评审小组当场统一计算）。</w:t>
            </w:r>
          </w:p>
          <w:p w14:paraId="19A7C554">
            <w:pPr>
              <w:numPr>
                <w:ilvl w:val="0"/>
                <w:numId w:val="8"/>
              </w:num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单价合理性（20分）</w:t>
            </w:r>
          </w:p>
          <w:p w14:paraId="1CDE2542">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主要单价计算符合常规计算方法，单价合理，主要材料（设备）品牌号、价格合理，由磋商小组评审后酌情打分，满分10分；发生超出常规单价的不均衡报价的，每一处酌情间0.1~1分，最低分0分。</w:t>
            </w:r>
          </w:p>
          <w:p w14:paraId="1BD63A9D">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评审小组在评审时发现供应商的报价明显高于其市场报价或低于成本价时，应当要求该供应商书面说明并提供相关证明草料。供应商不能合理说明原因并提供证明材料的，评审小组应将该供应商的采购响应文件做无效处理，并在评审报告中说明。采购人或采购部门应将上述情况报学院监督处，对弄虚作假、恶意串通的供应商，应将其列入不良行为记录，在1至3年内禁止参加采购人采购活动。</w:t>
            </w:r>
          </w:p>
        </w:tc>
      </w:tr>
    </w:tbl>
    <w:p w14:paraId="63A59DBD">
      <w:pPr>
        <w:tabs>
          <w:tab w:val="left" w:pos="1155"/>
          <w:tab w:val="left" w:pos="1365"/>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价格分由评标小组成员集体评分。</w:t>
      </w:r>
    </w:p>
    <w:p w14:paraId="217655EF">
      <w:pPr>
        <w:spacing w:line="40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小组能够要求报价人对报价文件进行澄清，假设报价拒绝对竞争性谈判报价文件进行澄清，那么对需要澄清的内容</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小组可做出无益于</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人的推定。</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人提供的资料应真实靠得住，</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小组经核实发觉</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人提供虚假材料，将取消</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人的</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资格。</w:t>
      </w:r>
    </w:p>
    <w:p w14:paraId="011278F3">
      <w:pPr>
        <w:spacing w:line="400" w:lineRule="exact"/>
        <w:rPr>
          <w:rFonts w:hint="eastAsia" w:ascii="宋体" w:hAnsi="宋体" w:eastAsia="宋体" w:cs="宋体"/>
          <w:b/>
          <w:color w:val="000000"/>
          <w:sz w:val="24"/>
          <w:szCs w:val="24"/>
          <w:lang w:eastAsia="zh-CN"/>
        </w:rPr>
      </w:pPr>
      <w:r>
        <w:rPr>
          <w:rFonts w:ascii="宋体" w:hAnsi="宋体" w:eastAsia="宋体" w:cs="宋体"/>
          <w:b/>
          <w:color w:val="000000"/>
          <w:sz w:val="24"/>
          <w:szCs w:val="24"/>
          <w:lang w:eastAsia="zh-CN"/>
        </w:rPr>
        <w:t>1</w:t>
      </w:r>
      <w:r>
        <w:rPr>
          <w:rFonts w:hint="eastAsia" w:ascii="宋体" w:hAnsi="宋体" w:eastAsia="宋体" w:cs="宋体"/>
          <w:b/>
          <w:color w:val="000000"/>
          <w:sz w:val="24"/>
          <w:szCs w:val="24"/>
          <w:lang w:eastAsia="zh-CN"/>
        </w:rPr>
        <w:t>5</w:t>
      </w:r>
      <w:r>
        <w:rPr>
          <w:rFonts w:ascii="宋体" w:hAnsi="宋体" w:eastAsia="宋体" w:cs="宋体"/>
          <w:b/>
          <w:color w:val="000000"/>
          <w:sz w:val="24"/>
          <w:szCs w:val="24"/>
          <w:lang w:eastAsia="zh-CN"/>
        </w:rPr>
        <w:t>.保密及其他注意事项</w:t>
      </w:r>
    </w:p>
    <w:p w14:paraId="771B97FD">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（1）评标</w:t>
      </w:r>
      <w:r>
        <w:rPr>
          <w:rFonts w:ascii="宋体" w:hAnsi="宋体" w:eastAsia="宋体" w:cs="宋体"/>
          <w:color w:val="000000"/>
          <w:sz w:val="24"/>
          <w:szCs w:val="24"/>
          <w:lang w:eastAsia="zh-CN"/>
        </w:rPr>
        <w:t>进程是</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工作的重要环节，</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工作在</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小组内独立进行。</w:t>
      </w:r>
    </w:p>
    <w:p w14:paraId="4C326F64">
      <w:pPr>
        <w:tabs>
          <w:tab w:val="left" w:pos="420"/>
        </w:tabs>
        <w:spacing w:line="400" w:lineRule="exact"/>
        <w:ind w:left="420"/>
        <w:rPr>
          <w:rFonts w:hint="eastAsia" w:ascii="宋体" w:hAnsi="宋体" w:eastAsia="宋体" w:cs="宋体"/>
          <w:color w:val="000000"/>
          <w:spacing w:val="-4"/>
          <w:sz w:val="24"/>
          <w:szCs w:val="24"/>
          <w:lang w:eastAsia="zh-CN"/>
        </w:rPr>
      </w:pPr>
      <w:r>
        <w:rPr>
          <w:rFonts w:hint="eastAsia" w:ascii="宋体" w:hAnsi="宋体" w:eastAsia="宋体" w:cs="宋体"/>
          <w:color w:val="000000"/>
          <w:spacing w:val="-4"/>
          <w:sz w:val="24"/>
          <w:szCs w:val="24"/>
          <w:lang w:eastAsia="zh-CN"/>
        </w:rPr>
        <w:t>（2）投标</w:t>
      </w:r>
      <w:r>
        <w:rPr>
          <w:rFonts w:ascii="宋体" w:hAnsi="宋体" w:eastAsia="宋体" w:cs="宋体"/>
          <w:color w:val="000000"/>
          <w:spacing w:val="-4"/>
          <w:sz w:val="24"/>
          <w:szCs w:val="24"/>
          <w:lang w:eastAsia="zh-CN"/>
        </w:rPr>
        <w:t>人应遵守有关法律、法规，不得采取不合法的竞争手腕，不然，其后果由</w:t>
      </w:r>
      <w:r>
        <w:rPr>
          <w:rFonts w:hint="eastAsia" w:ascii="宋体" w:hAnsi="宋体" w:eastAsia="宋体" w:cs="宋体"/>
          <w:color w:val="000000"/>
          <w:spacing w:val="-4"/>
          <w:sz w:val="24"/>
          <w:szCs w:val="24"/>
          <w:lang w:eastAsia="zh-CN"/>
        </w:rPr>
        <w:t>投标</w:t>
      </w:r>
      <w:r>
        <w:rPr>
          <w:rFonts w:ascii="宋体" w:hAnsi="宋体" w:eastAsia="宋体" w:cs="宋体"/>
          <w:color w:val="000000"/>
          <w:spacing w:val="-4"/>
          <w:sz w:val="24"/>
          <w:szCs w:val="24"/>
          <w:lang w:eastAsia="zh-CN"/>
        </w:rPr>
        <w:t>人</w:t>
      </w:r>
      <w:r>
        <w:rPr>
          <w:rFonts w:hint="eastAsia" w:ascii="宋体" w:hAnsi="宋体" w:eastAsia="宋体" w:cs="宋体"/>
          <w:color w:val="000000"/>
          <w:spacing w:val="-4"/>
          <w:sz w:val="24"/>
          <w:szCs w:val="24"/>
          <w:lang w:eastAsia="zh-CN"/>
        </w:rPr>
        <w:t>承担</w:t>
      </w:r>
      <w:r>
        <w:rPr>
          <w:rFonts w:ascii="宋体" w:hAnsi="宋体" w:eastAsia="宋体" w:cs="宋体"/>
          <w:color w:val="000000"/>
          <w:spacing w:val="-4"/>
          <w:sz w:val="24"/>
          <w:szCs w:val="24"/>
          <w:lang w:eastAsia="zh-CN"/>
        </w:rPr>
        <w:t>。</w:t>
      </w:r>
    </w:p>
    <w:p w14:paraId="7C93E129">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w:t>
      </w:r>
      <w:r>
        <w:rPr>
          <w:rFonts w:ascii="宋体" w:hAnsi="宋体" w:eastAsia="宋体" w:cs="宋体"/>
          <w:color w:val="000000"/>
          <w:sz w:val="24"/>
          <w:szCs w:val="24"/>
          <w:lang w:eastAsia="zh-CN"/>
        </w:rPr>
        <w:t>在</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会直至宣布结果之前，</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人不得向</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专家询问</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情形，不得以任何形式对</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小组成员进行旨在阻碍成交结果的活动，不然，其</w:t>
      </w:r>
      <w:r>
        <w:rPr>
          <w:rFonts w:hint="eastAsia" w:ascii="宋体" w:hAnsi="宋体" w:eastAsia="宋体" w:cs="宋体"/>
          <w:color w:val="000000"/>
          <w:sz w:val="24"/>
          <w:szCs w:val="24"/>
          <w:lang w:eastAsia="zh-CN"/>
        </w:rPr>
        <w:t>投标文件</w:t>
      </w:r>
      <w:r>
        <w:rPr>
          <w:rFonts w:ascii="宋体" w:hAnsi="宋体" w:eastAsia="宋体" w:cs="宋体"/>
          <w:color w:val="000000"/>
          <w:sz w:val="24"/>
          <w:szCs w:val="24"/>
          <w:lang w:eastAsia="zh-CN"/>
        </w:rPr>
        <w:t>无效并追究法律责任。</w:t>
      </w:r>
    </w:p>
    <w:p w14:paraId="0234C838">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（4）评标</w:t>
      </w:r>
      <w:r>
        <w:rPr>
          <w:rFonts w:ascii="宋体" w:hAnsi="宋体" w:eastAsia="宋体" w:cs="宋体"/>
          <w:color w:val="000000"/>
          <w:sz w:val="24"/>
          <w:szCs w:val="24"/>
          <w:lang w:eastAsia="zh-CN"/>
        </w:rPr>
        <w:t>进程中，</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小组成员不得与</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人私下互换意见。</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小组内部讨论的情形和意见必须保密。任何人不得以任何形式透露给</w:t>
      </w:r>
      <w:r>
        <w:rPr>
          <w:rFonts w:hint="eastAsia" w:ascii="宋体" w:hAnsi="宋体" w:eastAsia="宋体" w:cs="宋体"/>
          <w:color w:val="000000"/>
          <w:sz w:val="24"/>
          <w:szCs w:val="24"/>
          <w:lang w:eastAsia="zh-CN"/>
        </w:rPr>
        <w:t>投标人</w:t>
      </w:r>
      <w:r>
        <w:rPr>
          <w:rFonts w:ascii="宋体" w:hAnsi="宋体" w:eastAsia="宋体" w:cs="宋体"/>
          <w:color w:val="000000"/>
          <w:sz w:val="24"/>
          <w:szCs w:val="24"/>
          <w:lang w:eastAsia="zh-CN"/>
        </w:rPr>
        <w:t>或与</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人有关的单位或个人。</w:t>
      </w:r>
    </w:p>
    <w:p w14:paraId="1E1737D2">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w:t>
      </w:r>
      <w:r>
        <w:rPr>
          <w:rFonts w:ascii="宋体" w:hAnsi="宋体" w:eastAsia="宋体" w:cs="宋体"/>
          <w:color w:val="000000"/>
          <w:sz w:val="24"/>
          <w:szCs w:val="24"/>
          <w:lang w:eastAsia="zh-CN"/>
        </w:rPr>
        <w:t>对各</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人的商业秘密，</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小组成员应予以保密，不得泄露给其他报价人。</w:t>
      </w:r>
    </w:p>
    <w:p w14:paraId="36D5A0E3">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（6）评标</w:t>
      </w:r>
      <w:r>
        <w:rPr>
          <w:rFonts w:ascii="宋体" w:hAnsi="宋体" w:eastAsia="宋体" w:cs="宋体"/>
          <w:color w:val="000000"/>
          <w:sz w:val="24"/>
          <w:szCs w:val="24"/>
          <w:lang w:eastAsia="zh-CN"/>
        </w:rPr>
        <w:t>小组成员与参与</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的单位有利害关系的，必须回避；参与</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的单位以为</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小组成员与参加</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的其它单位有利害关系的，</w:t>
      </w:r>
      <w:r>
        <w:rPr>
          <w:rFonts w:hint="eastAsia" w:ascii="宋体" w:hAnsi="宋体" w:eastAsia="宋体" w:cs="宋体"/>
          <w:color w:val="000000"/>
          <w:sz w:val="24"/>
          <w:szCs w:val="24"/>
          <w:lang w:eastAsia="zh-CN"/>
        </w:rPr>
        <w:t>应该</w:t>
      </w:r>
      <w:r>
        <w:rPr>
          <w:rFonts w:ascii="宋体" w:hAnsi="宋体" w:eastAsia="宋体" w:cs="宋体"/>
          <w:color w:val="000000"/>
          <w:sz w:val="24"/>
          <w:szCs w:val="24"/>
          <w:lang w:eastAsia="zh-CN"/>
        </w:rPr>
        <w:t>申请其回避。</w:t>
      </w:r>
    </w:p>
    <w:p w14:paraId="147EF56A">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(7)评标</w:t>
      </w:r>
      <w:r>
        <w:rPr>
          <w:rFonts w:ascii="宋体" w:hAnsi="宋体" w:eastAsia="宋体" w:cs="宋体"/>
          <w:color w:val="000000"/>
          <w:sz w:val="24"/>
          <w:szCs w:val="24"/>
          <w:lang w:eastAsia="zh-CN"/>
        </w:rPr>
        <w:t>小组不向落标方说明落标缘故，</w:t>
      </w:r>
      <w:r>
        <w:rPr>
          <w:rFonts w:hint="eastAsia" w:ascii="宋体" w:hAnsi="宋体" w:eastAsia="宋体" w:cs="宋体"/>
          <w:color w:val="000000"/>
          <w:sz w:val="24"/>
          <w:szCs w:val="24"/>
          <w:lang w:eastAsia="zh-CN"/>
        </w:rPr>
        <w:t>投标文件</w:t>
      </w:r>
      <w:r>
        <w:rPr>
          <w:rFonts w:ascii="宋体" w:hAnsi="宋体" w:eastAsia="宋体" w:cs="宋体"/>
          <w:color w:val="000000"/>
          <w:sz w:val="24"/>
          <w:szCs w:val="24"/>
          <w:lang w:eastAsia="zh-CN"/>
        </w:rPr>
        <w:t>一概不予退还。</w:t>
      </w:r>
    </w:p>
    <w:p w14:paraId="6067FCD7">
      <w:pPr>
        <w:spacing w:line="400" w:lineRule="exact"/>
        <w:rPr>
          <w:rFonts w:hint="eastAsia" w:ascii="宋体" w:hAnsi="宋体" w:eastAsia="宋体" w:cs="宋体"/>
          <w:b/>
          <w:color w:val="000000"/>
          <w:sz w:val="24"/>
          <w:szCs w:val="24"/>
          <w:lang w:eastAsia="zh-CN"/>
        </w:rPr>
      </w:pPr>
      <w:r>
        <w:rPr>
          <w:rFonts w:ascii="宋体" w:hAnsi="宋体" w:eastAsia="宋体" w:cs="宋体"/>
          <w:b/>
          <w:color w:val="000000"/>
          <w:sz w:val="24"/>
          <w:szCs w:val="24"/>
          <w:lang w:eastAsia="zh-CN"/>
        </w:rPr>
        <w:t>1</w:t>
      </w:r>
      <w:r>
        <w:rPr>
          <w:rFonts w:hint="eastAsia" w:ascii="宋体" w:hAnsi="宋体" w:eastAsia="宋体" w:cs="宋体"/>
          <w:b/>
          <w:color w:val="000000"/>
          <w:sz w:val="24"/>
          <w:szCs w:val="24"/>
          <w:lang w:eastAsia="zh-CN"/>
        </w:rPr>
        <w:t>6</w:t>
      </w:r>
      <w:r>
        <w:rPr>
          <w:rFonts w:ascii="宋体" w:hAnsi="宋体" w:eastAsia="宋体" w:cs="宋体"/>
          <w:b/>
          <w:color w:val="000000"/>
          <w:sz w:val="24"/>
          <w:szCs w:val="24"/>
          <w:lang w:eastAsia="zh-CN"/>
        </w:rPr>
        <w:t>．中标通知和签定合同</w:t>
      </w:r>
    </w:p>
    <w:p w14:paraId="5F8B65CD">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(1)评标</w:t>
      </w:r>
      <w:r>
        <w:rPr>
          <w:rFonts w:ascii="宋体" w:hAnsi="宋体" w:eastAsia="宋体" w:cs="宋体"/>
          <w:sz w:val="24"/>
          <w:szCs w:val="24"/>
          <w:lang w:eastAsia="zh-CN"/>
        </w:rPr>
        <w:t>终止三个工作</w:t>
      </w:r>
      <w:r>
        <w:rPr>
          <w:rFonts w:hint="eastAsia" w:ascii="宋体" w:hAnsi="宋体" w:eastAsia="宋体" w:cs="宋体"/>
          <w:sz w:val="24"/>
          <w:szCs w:val="24"/>
          <w:lang w:eastAsia="zh-CN"/>
        </w:rPr>
        <w:t>日内</w:t>
      </w:r>
      <w:r>
        <w:rPr>
          <w:rFonts w:ascii="宋体" w:hAnsi="宋体" w:eastAsia="宋体" w:cs="宋体"/>
          <w:sz w:val="24"/>
          <w:szCs w:val="24"/>
          <w:lang w:eastAsia="zh-CN"/>
        </w:rPr>
        <w:t>，由</w:t>
      </w:r>
      <w:r>
        <w:rPr>
          <w:rFonts w:ascii="宋体" w:hAnsi="宋体" w:eastAsia="宋体" w:cs="宋体"/>
          <w:color w:val="000000"/>
          <w:sz w:val="24"/>
          <w:szCs w:val="24"/>
          <w:lang w:eastAsia="zh-CN"/>
        </w:rPr>
        <w:t>云南外事外语职业学院向中标供应商签发《中标通知书》。</w:t>
      </w:r>
    </w:p>
    <w:p w14:paraId="62318B54">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ascii="宋体" w:hAnsi="宋体" w:eastAsia="宋体" w:cs="宋体"/>
          <w:color w:val="000000"/>
          <w:sz w:val="24"/>
          <w:szCs w:val="24"/>
          <w:lang w:eastAsia="zh-CN"/>
        </w:rPr>
        <w:t>中标供应商应按《中标通知书》规定的</w:t>
      </w:r>
      <w:r>
        <w:rPr>
          <w:rFonts w:hint="eastAsia" w:ascii="宋体" w:hAnsi="宋体" w:eastAsia="宋体" w:cs="宋体"/>
          <w:color w:val="000000"/>
          <w:sz w:val="24"/>
          <w:szCs w:val="24"/>
          <w:lang w:eastAsia="zh-CN"/>
        </w:rPr>
        <w:t>时间</w:t>
      </w:r>
      <w:r>
        <w:rPr>
          <w:rFonts w:ascii="宋体" w:hAnsi="宋体" w:eastAsia="宋体" w:cs="宋体"/>
          <w:color w:val="000000"/>
          <w:sz w:val="24"/>
          <w:szCs w:val="24"/>
          <w:lang w:eastAsia="zh-CN"/>
        </w:rPr>
        <w:t>地址与采购人签定合同。</w:t>
      </w:r>
    </w:p>
    <w:p w14:paraId="66CD452C">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w:t>
      </w:r>
      <w:r>
        <w:rPr>
          <w:rFonts w:ascii="宋体" w:hAnsi="宋体" w:eastAsia="宋体" w:cs="宋体"/>
          <w:color w:val="000000"/>
          <w:sz w:val="24"/>
          <w:szCs w:val="24"/>
          <w:lang w:eastAsia="zh-CN"/>
        </w:rPr>
        <w:t>《中标通知书》、</w:t>
      </w:r>
      <w:r>
        <w:rPr>
          <w:rFonts w:hint="eastAsia" w:ascii="宋体" w:hAnsi="宋体" w:eastAsia="宋体" w:cs="宋体"/>
          <w:color w:val="000000"/>
          <w:sz w:val="24"/>
          <w:szCs w:val="24"/>
          <w:lang w:eastAsia="zh-CN"/>
        </w:rPr>
        <w:t>投标</w:t>
      </w:r>
      <w:r>
        <w:rPr>
          <w:rFonts w:ascii="宋体" w:hAnsi="宋体" w:eastAsia="宋体" w:cs="宋体"/>
          <w:color w:val="000000"/>
          <w:sz w:val="24"/>
          <w:szCs w:val="24"/>
          <w:lang w:eastAsia="zh-CN"/>
        </w:rPr>
        <w:t>文件(包括澄清文件)、</w:t>
      </w:r>
      <w:r>
        <w:rPr>
          <w:rFonts w:hint="eastAsia" w:ascii="宋体" w:hAnsi="宋体" w:eastAsia="宋体" w:cs="宋体"/>
          <w:color w:val="000000"/>
          <w:sz w:val="24"/>
          <w:szCs w:val="24"/>
          <w:lang w:eastAsia="zh-CN"/>
        </w:rPr>
        <w:t>评标</w:t>
      </w:r>
      <w:r>
        <w:rPr>
          <w:rFonts w:ascii="宋体" w:hAnsi="宋体" w:eastAsia="宋体" w:cs="宋体"/>
          <w:color w:val="000000"/>
          <w:sz w:val="24"/>
          <w:szCs w:val="24"/>
          <w:lang w:eastAsia="zh-CN"/>
        </w:rPr>
        <w:t xml:space="preserve">记录及中标供应商的报价文件等，均为签定合同的依据。 </w:t>
      </w:r>
    </w:p>
    <w:p w14:paraId="5152A647">
      <w:pPr>
        <w:tabs>
          <w:tab w:val="left" w:pos="420"/>
        </w:tabs>
        <w:spacing w:line="400" w:lineRule="exact"/>
        <w:ind w:left="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r>
        <w:rPr>
          <w:rFonts w:ascii="宋体" w:hAnsi="宋体" w:eastAsia="宋体" w:cs="宋体"/>
          <w:color w:val="000000"/>
          <w:sz w:val="24"/>
          <w:szCs w:val="24"/>
          <w:lang w:eastAsia="zh-CN"/>
        </w:rPr>
        <w:t>如中标供应商因不可抗力或自身缘故不能履行采购合同的，采购人能够与排名在中标供应商以后</w:t>
      </w:r>
      <w:r>
        <w:rPr>
          <w:rFonts w:ascii="宋体" w:hAnsi="宋体" w:eastAsia="宋体" w:cs="宋体"/>
          <w:sz w:val="24"/>
          <w:szCs w:val="24"/>
          <w:lang w:eastAsia="zh-CN"/>
        </w:rPr>
        <w:t>一名的中标候选供应商签定</w:t>
      </w:r>
      <w:r>
        <w:rPr>
          <w:rFonts w:ascii="宋体" w:hAnsi="宋体" w:eastAsia="宋体" w:cs="宋体"/>
          <w:color w:val="000000"/>
          <w:sz w:val="24"/>
          <w:szCs w:val="24"/>
          <w:lang w:eastAsia="zh-CN"/>
        </w:rPr>
        <w:t>采购合同，以此类推。</w:t>
      </w:r>
    </w:p>
    <w:p w14:paraId="563CE5A3">
      <w:pPr>
        <w:spacing w:line="400" w:lineRule="exact"/>
        <w:rPr>
          <w:rFonts w:hint="eastAsia" w:ascii="宋体" w:hAnsi="宋体" w:eastAsia="宋体" w:cs="宋体"/>
          <w:b/>
          <w:color w:val="000000"/>
          <w:sz w:val="24"/>
          <w:szCs w:val="24"/>
          <w:lang w:eastAsia="zh-CN"/>
        </w:rPr>
      </w:pPr>
      <w:r>
        <w:rPr>
          <w:rFonts w:ascii="宋体" w:hAnsi="宋体" w:eastAsia="宋体" w:cs="宋体"/>
          <w:b/>
          <w:color w:val="000000"/>
          <w:sz w:val="24"/>
          <w:szCs w:val="24"/>
          <w:lang w:eastAsia="zh-CN"/>
        </w:rPr>
        <w:t>1</w:t>
      </w:r>
      <w:r>
        <w:rPr>
          <w:rFonts w:hint="eastAsia" w:ascii="宋体" w:hAnsi="宋体" w:eastAsia="宋体" w:cs="宋体"/>
          <w:b/>
          <w:color w:val="000000"/>
          <w:sz w:val="24"/>
          <w:szCs w:val="24"/>
          <w:lang w:eastAsia="zh-CN"/>
        </w:rPr>
        <w:t>7</w:t>
      </w:r>
      <w:r>
        <w:rPr>
          <w:rFonts w:ascii="宋体" w:hAnsi="宋体" w:eastAsia="宋体" w:cs="宋体"/>
          <w:b/>
          <w:color w:val="000000"/>
          <w:sz w:val="24"/>
          <w:szCs w:val="24"/>
          <w:lang w:eastAsia="zh-CN"/>
        </w:rPr>
        <w:t xml:space="preserve">．授予合同时变更数量的权利  </w:t>
      </w:r>
    </w:p>
    <w:p w14:paraId="510955C7">
      <w:pPr>
        <w:spacing w:line="400" w:lineRule="exact"/>
        <w:ind w:firstLine="470"/>
        <w:rPr>
          <w:rFonts w:hint="eastAsia" w:ascii="宋体" w:hAnsi="宋体" w:eastAsia="宋体" w:cs="宋体"/>
          <w:sz w:val="24"/>
          <w:szCs w:val="24"/>
          <w:lang w:eastAsia="zh-CN"/>
        </w:rPr>
      </w:pPr>
      <w:r>
        <w:rPr>
          <w:rFonts w:ascii="宋体" w:hAnsi="宋体" w:eastAsia="宋体" w:cs="宋体"/>
          <w:color w:val="000000"/>
          <w:sz w:val="24"/>
          <w:szCs w:val="24"/>
          <w:lang w:eastAsia="zh-CN"/>
        </w:rPr>
        <w:t>采购人在授予合同时有权对</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lang w:eastAsia="zh-CN"/>
        </w:rPr>
        <w:t>文件中规定的货物数量和效劳予以增减，但金额不得</w:t>
      </w:r>
      <w:r>
        <w:rPr>
          <w:rFonts w:ascii="宋体" w:hAnsi="宋体" w:eastAsia="宋体" w:cs="宋体"/>
          <w:sz w:val="24"/>
          <w:szCs w:val="24"/>
          <w:lang w:eastAsia="zh-CN"/>
        </w:rPr>
        <w:t>超过标的价。</w:t>
      </w:r>
    </w:p>
    <w:p w14:paraId="3A5D4DC9">
      <w:pPr>
        <w:numPr>
          <w:ilvl w:val="0"/>
          <w:numId w:val="9"/>
        </w:numPr>
        <w:spacing w:line="40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无效投标文件的确认：</w:t>
      </w:r>
    </w:p>
    <w:p w14:paraId="79967E76">
      <w:pPr>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投标人有下列情况之一者，投标文件无效：</w:t>
      </w:r>
    </w:p>
    <w:p w14:paraId="4290C037">
      <w:pPr>
        <w:tabs>
          <w:tab w:val="left" w:pos="69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w:t>
      </w:r>
      <w:r>
        <w:rPr>
          <w:rFonts w:hint="eastAsia" w:asciiTheme="minorEastAsia" w:hAnsiTheme="minorEastAsia" w:eastAsiaTheme="minorEastAsia" w:cstheme="minorEastAsia"/>
          <w:sz w:val="24"/>
          <w:szCs w:val="24"/>
          <w:lang w:eastAsia="zh-CN"/>
        </w:rPr>
        <w:t>投标文件中的投标函未加盖投标人的公章及企业法定代表人印章的，或者企业法定代表人委托代理人没有合法、有效的委托书(原件)及委托代理人印章的；</w:t>
      </w:r>
    </w:p>
    <w:p w14:paraId="4528F071">
      <w:pPr>
        <w:tabs>
          <w:tab w:val="left" w:pos="10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w:t>
      </w:r>
      <w:r>
        <w:rPr>
          <w:rFonts w:hint="eastAsia" w:asciiTheme="minorEastAsia" w:hAnsiTheme="minorEastAsia" w:eastAsiaTheme="minorEastAsia" w:cstheme="minorEastAsia"/>
          <w:sz w:val="24"/>
          <w:szCs w:val="24"/>
          <w:lang w:eastAsia="zh-CN"/>
        </w:rPr>
        <w:t>未按招标文件规定的格式填写，内容不全或关键字迹模糊、无法辨认的</w:t>
      </w:r>
      <w:r>
        <w:rPr>
          <w:rFonts w:hint="eastAsia" w:asciiTheme="minorEastAsia" w:hAnsiTheme="minorEastAsia" w:eastAsiaTheme="minorEastAsia" w:cstheme="minorEastAsia"/>
          <w:bCs/>
          <w:sz w:val="24"/>
          <w:szCs w:val="24"/>
          <w:lang w:eastAsia="zh-CN"/>
        </w:rPr>
        <w:t>；</w:t>
      </w:r>
    </w:p>
    <w:p w14:paraId="747725F6">
      <w:pPr>
        <w:tabs>
          <w:tab w:val="left" w:pos="10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w:t>
      </w:r>
      <w:r>
        <w:rPr>
          <w:rFonts w:hint="eastAsia" w:asciiTheme="minorEastAsia" w:hAnsiTheme="minorEastAsia" w:eastAsiaTheme="minorEastAsia" w:cstheme="minorEastAsia"/>
          <w:sz w:val="24"/>
          <w:szCs w:val="24"/>
          <w:lang w:eastAsia="zh-CN"/>
        </w:rPr>
        <w:t>投标人递交两份或多份内容不同的投标文件，或在一份投标文件中对同一招标项目报有二个或多个报价，且未声明哪一个有效，按招标文件规定提交备选投标方案的除外</w:t>
      </w:r>
      <w:r>
        <w:rPr>
          <w:rFonts w:hint="eastAsia" w:asciiTheme="minorEastAsia" w:hAnsiTheme="minorEastAsia" w:eastAsiaTheme="minorEastAsia" w:cstheme="minorEastAsia"/>
          <w:bCs/>
          <w:sz w:val="24"/>
          <w:szCs w:val="24"/>
          <w:lang w:eastAsia="zh-CN"/>
        </w:rPr>
        <w:t>；</w:t>
      </w:r>
    </w:p>
    <w:p w14:paraId="58CBE95B">
      <w:pPr>
        <w:tabs>
          <w:tab w:val="left" w:pos="10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w:t>
      </w:r>
      <w:r>
        <w:rPr>
          <w:rFonts w:hint="eastAsia" w:asciiTheme="minorEastAsia" w:hAnsiTheme="minorEastAsia" w:eastAsiaTheme="minorEastAsia" w:cstheme="minorEastAsia"/>
          <w:sz w:val="24"/>
          <w:szCs w:val="24"/>
          <w:lang w:eastAsia="zh-CN"/>
        </w:rPr>
        <w:t>投标人资格条件不符合国家有关规定或招标文件要求的；</w:t>
      </w:r>
    </w:p>
    <w:p w14:paraId="73193ED9">
      <w:pPr>
        <w:tabs>
          <w:tab w:val="left" w:pos="10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5．</w:t>
      </w:r>
      <w:r>
        <w:rPr>
          <w:rFonts w:hint="eastAsia" w:asciiTheme="minorEastAsia" w:hAnsiTheme="minorEastAsia" w:eastAsiaTheme="minorEastAsia" w:cstheme="minorEastAsia"/>
          <w:sz w:val="24"/>
          <w:szCs w:val="24"/>
          <w:lang w:eastAsia="zh-CN"/>
        </w:rPr>
        <w:t>明显不符合技术规范、技术标准的要求</w:t>
      </w:r>
      <w:r>
        <w:rPr>
          <w:rFonts w:hint="eastAsia" w:asciiTheme="minorEastAsia" w:hAnsiTheme="minorEastAsia" w:eastAsiaTheme="minorEastAsia" w:cstheme="minorEastAsia"/>
          <w:bCs/>
          <w:sz w:val="24"/>
          <w:szCs w:val="24"/>
          <w:lang w:eastAsia="zh-CN"/>
        </w:rPr>
        <w:t>；</w:t>
      </w:r>
    </w:p>
    <w:p w14:paraId="7C6DD06C">
      <w:pPr>
        <w:tabs>
          <w:tab w:val="left" w:pos="1050"/>
        </w:tabs>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6．</w:t>
      </w:r>
      <w:r>
        <w:rPr>
          <w:rFonts w:hint="eastAsia" w:asciiTheme="minorEastAsia" w:hAnsiTheme="minorEastAsia" w:eastAsiaTheme="minorEastAsia" w:cstheme="minorEastAsia"/>
          <w:sz w:val="24"/>
          <w:szCs w:val="24"/>
          <w:lang w:eastAsia="zh-CN"/>
        </w:rPr>
        <w:t>投标报价超过招标文件规定拦标价的；</w:t>
      </w:r>
    </w:p>
    <w:p w14:paraId="0CCBD58B">
      <w:pPr>
        <w:tabs>
          <w:tab w:val="left" w:pos="10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7．</w:t>
      </w:r>
      <w:r>
        <w:rPr>
          <w:rFonts w:hint="eastAsia" w:asciiTheme="minorEastAsia" w:hAnsiTheme="minorEastAsia" w:eastAsiaTheme="minorEastAsia" w:cstheme="minorEastAsia"/>
          <w:sz w:val="24"/>
          <w:szCs w:val="24"/>
          <w:lang w:eastAsia="zh-CN"/>
        </w:rPr>
        <w:t>改变投标文件提供的项目量清单中的计量单位、项目数量的；</w:t>
      </w:r>
    </w:p>
    <w:p w14:paraId="289BECE2">
      <w:pPr>
        <w:tabs>
          <w:tab w:val="left" w:pos="10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8．</w:t>
      </w:r>
      <w:r>
        <w:rPr>
          <w:rFonts w:hint="eastAsia" w:asciiTheme="minorEastAsia" w:hAnsiTheme="minorEastAsia" w:eastAsiaTheme="minorEastAsia" w:cstheme="minorEastAsia"/>
          <w:sz w:val="24"/>
          <w:szCs w:val="24"/>
          <w:lang w:eastAsia="zh-CN"/>
        </w:rPr>
        <w:t>不同投标人的投标文件出现了评标委员会认为不应当雷同的情况；</w:t>
      </w:r>
    </w:p>
    <w:p w14:paraId="0549C514">
      <w:pPr>
        <w:tabs>
          <w:tab w:val="left" w:pos="10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9．</w:t>
      </w:r>
      <w:r>
        <w:rPr>
          <w:rFonts w:hint="eastAsia" w:asciiTheme="minorEastAsia" w:hAnsiTheme="minorEastAsia" w:eastAsiaTheme="minorEastAsia" w:cstheme="minorEastAsia"/>
          <w:sz w:val="24"/>
          <w:szCs w:val="24"/>
          <w:lang w:eastAsia="zh-CN"/>
        </w:rPr>
        <w:t>投标文件提出了不能满足招标文件要求或招标人不能接受的项目验收、计量、</w:t>
      </w:r>
      <w:r>
        <w:rPr>
          <w:rFonts w:hint="eastAsia" w:asciiTheme="minorEastAsia" w:hAnsiTheme="minorEastAsia" w:eastAsiaTheme="minorEastAsia" w:cstheme="minorEastAsia"/>
          <w:bCs/>
          <w:sz w:val="24"/>
          <w:szCs w:val="24"/>
          <w:lang w:eastAsia="zh-CN"/>
        </w:rPr>
        <w:t>价款结算支付办法；</w:t>
      </w:r>
    </w:p>
    <w:p w14:paraId="40890BF8">
      <w:pPr>
        <w:tabs>
          <w:tab w:val="left" w:pos="10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10．以他人的名义投标、串通投标、以行贿手段谋取中标或者以其他弄虚作假方式投标的；</w:t>
      </w:r>
    </w:p>
    <w:p w14:paraId="6C9A4496">
      <w:pPr>
        <w:tabs>
          <w:tab w:val="left" w:pos="10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11．投标文件内容不全或不符合法律法规和招标文件中规定的其它实质性要求的。</w:t>
      </w:r>
    </w:p>
    <w:p w14:paraId="4B2048EB">
      <w:pPr>
        <w:spacing w:line="400" w:lineRule="exact"/>
        <w:jc w:val="left"/>
        <w:outlineLvl w:val="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19.定标：</w:t>
      </w:r>
    </w:p>
    <w:p w14:paraId="70546F25">
      <w:pPr>
        <w:tabs>
          <w:tab w:val="left" w:pos="1155"/>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1．评标委员会根据招标文件规定的评标方法和评标标准进行评审，按招标文件的要求在3家中标候选单位中，排序后报请校领导确定中标人。</w:t>
      </w:r>
    </w:p>
    <w:p w14:paraId="17161277">
      <w:pPr>
        <w:tabs>
          <w:tab w:val="left" w:pos="1155"/>
        </w:tabs>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2．</w:t>
      </w:r>
      <w:r>
        <w:rPr>
          <w:rFonts w:hint="eastAsia" w:asciiTheme="minorEastAsia" w:hAnsiTheme="minorEastAsia" w:eastAsiaTheme="minorEastAsia" w:cstheme="minorEastAsia"/>
          <w:sz w:val="24"/>
          <w:szCs w:val="24"/>
          <w:lang w:eastAsia="zh-CN"/>
        </w:rPr>
        <w:t>招标人将在发出中标通知书的同时,将中标结果以书面形式通知所有未中标的投标人。</w:t>
      </w:r>
    </w:p>
    <w:p w14:paraId="79251EAA">
      <w:pPr>
        <w:spacing w:line="400" w:lineRule="exact"/>
        <w:jc w:val="left"/>
        <w:outlineLvl w:val="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20.招标失败的确认：</w:t>
      </w:r>
    </w:p>
    <w:p w14:paraId="46528174">
      <w:pPr>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在招标过程中，出现下列情况之一的，视为招标失败：</w:t>
      </w:r>
    </w:p>
    <w:p w14:paraId="7D72BB79">
      <w:pPr>
        <w:tabs>
          <w:tab w:val="left" w:pos="1155"/>
          <w:tab w:val="left" w:pos="126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1．符合专业条件的投标人或者对招标文件作出实质性响应的投标人不足三家；</w:t>
      </w:r>
    </w:p>
    <w:p w14:paraId="02C22DAD">
      <w:pPr>
        <w:tabs>
          <w:tab w:val="left" w:pos="1155"/>
          <w:tab w:val="left" w:pos="126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2．出现影响招标公正的违法、违规行为；</w:t>
      </w:r>
    </w:p>
    <w:p w14:paraId="4B59AD74">
      <w:pPr>
        <w:tabs>
          <w:tab w:val="right" w:pos="180"/>
          <w:tab w:val="left" w:pos="1155"/>
          <w:tab w:val="left" w:pos="126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3．因重大变故，招标取消。</w:t>
      </w:r>
    </w:p>
    <w:p w14:paraId="665A5840">
      <w:pPr>
        <w:spacing w:line="400" w:lineRule="exact"/>
        <w:jc w:val="left"/>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21.中标无效的确认：</w:t>
      </w:r>
    </w:p>
    <w:p w14:paraId="524D7AE7">
      <w:pPr>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1．提供虚假材料谋取中标的；</w:t>
      </w:r>
    </w:p>
    <w:p w14:paraId="3EE9BA46">
      <w:pPr>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2．采取不正当手段诋毁、排挤其他投标人的；</w:t>
      </w:r>
    </w:p>
    <w:p w14:paraId="54BC5513">
      <w:pPr>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3．与招标人、其他投标人恶意串通的；</w:t>
      </w:r>
    </w:p>
    <w:p w14:paraId="6BB81EE5">
      <w:pPr>
        <w:tabs>
          <w:tab w:val="left" w:pos="22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4．向招标人行贿或者提供其他不正当利益的；</w:t>
      </w:r>
    </w:p>
    <w:p w14:paraId="30F4FC70">
      <w:pPr>
        <w:tabs>
          <w:tab w:val="left" w:pos="22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5．在招标过程中与招标人进行协商谈判、不按照招标文件和中标投标人的投标文件订立合同，或者与招标人另行订立背离合同实质性内容的协议的；</w:t>
      </w:r>
    </w:p>
    <w:p w14:paraId="516E805B">
      <w:pPr>
        <w:tabs>
          <w:tab w:val="left" w:pos="2250"/>
        </w:tabs>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6．拒绝有关部门监督检查或者提供虚假情况的。</w:t>
      </w:r>
    </w:p>
    <w:p w14:paraId="333886D9">
      <w:pPr>
        <w:spacing w:line="400" w:lineRule="exact"/>
        <w:jc w:val="left"/>
        <w:outlineLvl w:val="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22.签订、履行合同：</w:t>
      </w:r>
    </w:p>
    <w:p w14:paraId="02CC4661">
      <w:pPr>
        <w:spacing w:line="400" w:lineRule="exact"/>
        <w:ind w:firstLine="480" w:firstLineChars="200"/>
        <w:jc w:val="left"/>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招标人应当自中标通知书发出之日起五日内，按照招标文件和中标人投标文件的约定，与中标人签订书面合同。所签订的合同不得对招标文件和中标人投标文件作实质性修改。招标人不得向中标人提出任何不合理的要求，作为签订合同的条件，不得与中标人私下订立背离合同实质性内容的协议。若中标人逾期不与招标人签订合同，若第一中标候选人放弃中标，则由第二中标候选人中标，依次顺延。</w:t>
      </w:r>
    </w:p>
    <w:p w14:paraId="02F4E1A1">
      <w:pPr>
        <w:tabs>
          <w:tab w:val="left" w:pos="1050"/>
        </w:tabs>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2．中标人非因不可抗力未履行招、投标文件和合同规定的义务，一经查实，将作出相应处理。</w:t>
      </w:r>
    </w:p>
    <w:p w14:paraId="1B87DA00">
      <w:pPr>
        <w:pStyle w:val="12"/>
        <w:spacing w:line="400" w:lineRule="exact"/>
        <w:rPr>
          <w:rFonts w:hint="eastAsia" w:asciiTheme="minorEastAsia" w:hAnsiTheme="minorEastAsia" w:eastAsiaTheme="minorEastAsia" w:cstheme="minorEastAsia"/>
          <w:bCs/>
          <w:sz w:val="24"/>
          <w:szCs w:val="24"/>
          <w:lang w:eastAsia="zh-CN"/>
        </w:rPr>
      </w:pPr>
    </w:p>
    <w:p w14:paraId="2A25B5C6">
      <w:pPr>
        <w:pStyle w:val="11"/>
        <w:spacing w:line="400" w:lineRule="exact"/>
        <w:rPr>
          <w:rFonts w:hint="eastAsia" w:asciiTheme="minorEastAsia" w:hAnsiTheme="minorEastAsia" w:eastAsiaTheme="minorEastAsia" w:cstheme="minorEastAsia"/>
          <w:bCs/>
          <w:sz w:val="24"/>
        </w:rPr>
      </w:pPr>
    </w:p>
    <w:p w14:paraId="1E9BEC91">
      <w:pPr>
        <w:pStyle w:val="11"/>
        <w:spacing w:line="400" w:lineRule="exact"/>
        <w:rPr>
          <w:rFonts w:hint="eastAsia" w:asciiTheme="minorEastAsia" w:hAnsiTheme="minorEastAsia" w:eastAsiaTheme="minorEastAsia" w:cstheme="minorEastAsia"/>
          <w:bCs/>
          <w:sz w:val="24"/>
        </w:rPr>
      </w:pPr>
    </w:p>
    <w:p w14:paraId="71BB0186">
      <w:pPr>
        <w:pStyle w:val="2"/>
        <w:rPr>
          <w:rFonts w:hint="eastAsia" w:asciiTheme="minorEastAsia" w:hAnsiTheme="minorEastAsia" w:eastAsiaTheme="minorEastAsia" w:cstheme="minorEastAsia"/>
          <w:b/>
          <w:bCs/>
          <w:sz w:val="32"/>
          <w:szCs w:val="32"/>
          <w:lang w:eastAsia="zh-CN"/>
        </w:rPr>
      </w:pPr>
    </w:p>
    <w:p w14:paraId="36086B3C">
      <w:pPr>
        <w:pStyle w:val="2"/>
        <w:rPr>
          <w:rFonts w:hint="eastAsia" w:asciiTheme="minorEastAsia" w:hAnsiTheme="minorEastAsia" w:eastAsiaTheme="minorEastAsia" w:cstheme="minorEastAsia"/>
          <w:b/>
          <w:bCs/>
          <w:sz w:val="32"/>
          <w:szCs w:val="32"/>
          <w:lang w:eastAsia="zh-CN"/>
        </w:rPr>
      </w:pPr>
    </w:p>
    <w:p w14:paraId="533EE27B">
      <w:pPr>
        <w:pStyle w:val="2"/>
        <w:rPr>
          <w:rFonts w:hint="eastAsia" w:asciiTheme="minorEastAsia" w:hAnsiTheme="minorEastAsia" w:eastAsiaTheme="minorEastAsia" w:cstheme="minorEastAsia"/>
          <w:b/>
          <w:bCs/>
          <w:sz w:val="32"/>
          <w:szCs w:val="32"/>
          <w:lang w:eastAsia="zh-CN"/>
        </w:rPr>
      </w:pPr>
    </w:p>
    <w:p w14:paraId="3B2326DA">
      <w:pPr>
        <w:pStyle w:val="2"/>
        <w:rPr>
          <w:rFonts w:hint="eastAsia" w:asciiTheme="minorEastAsia" w:hAnsiTheme="minorEastAsia" w:eastAsiaTheme="minorEastAsia" w:cstheme="minorEastAsia"/>
          <w:b/>
          <w:bCs/>
          <w:sz w:val="32"/>
          <w:szCs w:val="32"/>
          <w:lang w:eastAsia="zh-CN"/>
        </w:rPr>
      </w:pPr>
    </w:p>
    <w:p w14:paraId="603D6C70">
      <w:pPr>
        <w:pStyle w:val="2"/>
        <w:rPr>
          <w:rFonts w:hint="eastAsia" w:asciiTheme="minorEastAsia" w:hAnsiTheme="minorEastAsia" w:eastAsiaTheme="minorEastAsia" w:cstheme="minorEastAsia"/>
          <w:b/>
          <w:bCs/>
          <w:sz w:val="32"/>
          <w:szCs w:val="32"/>
          <w:lang w:eastAsia="zh-CN"/>
        </w:rPr>
      </w:pPr>
    </w:p>
    <w:p w14:paraId="1A56B123">
      <w:pPr>
        <w:pStyle w:val="2"/>
        <w:rPr>
          <w:rFonts w:hint="eastAsia" w:asciiTheme="minorEastAsia" w:hAnsiTheme="minorEastAsia" w:eastAsiaTheme="minorEastAsia" w:cstheme="minorEastAsia"/>
          <w:b/>
          <w:bCs/>
          <w:sz w:val="32"/>
          <w:szCs w:val="32"/>
          <w:lang w:eastAsia="zh-CN"/>
        </w:rPr>
      </w:pPr>
    </w:p>
    <w:p w14:paraId="0B9B1D5A">
      <w:pPr>
        <w:pStyle w:val="2"/>
        <w:rPr>
          <w:rFonts w:hint="eastAsia" w:asciiTheme="minorEastAsia" w:hAnsiTheme="minorEastAsia" w:eastAsiaTheme="minorEastAsia" w:cstheme="minorEastAsia"/>
          <w:b/>
          <w:bCs/>
          <w:sz w:val="32"/>
          <w:szCs w:val="32"/>
          <w:lang w:eastAsia="zh-CN"/>
        </w:rPr>
      </w:pPr>
    </w:p>
    <w:p w14:paraId="452E5659">
      <w:pPr>
        <w:pStyle w:val="2"/>
        <w:rPr>
          <w:rFonts w:hint="eastAsia" w:asciiTheme="minorEastAsia" w:hAnsiTheme="minorEastAsia" w:eastAsiaTheme="minorEastAsia" w:cstheme="minorEastAsia"/>
          <w:b/>
          <w:bCs/>
          <w:sz w:val="32"/>
          <w:szCs w:val="32"/>
          <w:lang w:eastAsia="zh-CN"/>
        </w:rPr>
      </w:pPr>
    </w:p>
    <w:p w14:paraId="7D4CF3EE">
      <w:pPr>
        <w:pStyle w:val="2"/>
        <w:rPr>
          <w:rFonts w:hint="eastAsia" w:asciiTheme="minorEastAsia" w:hAnsiTheme="minorEastAsia" w:eastAsiaTheme="minorEastAsia" w:cstheme="minorEastAsia"/>
          <w:b/>
          <w:bCs/>
          <w:sz w:val="32"/>
          <w:szCs w:val="32"/>
          <w:lang w:eastAsia="zh-CN"/>
        </w:rPr>
      </w:pPr>
    </w:p>
    <w:p w14:paraId="3EBB76F7">
      <w:pPr>
        <w:pStyle w:val="2"/>
        <w:rPr>
          <w:rFonts w:hint="eastAsia" w:asciiTheme="minorEastAsia" w:hAnsiTheme="minorEastAsia" w:eastAsiaTheme="minorEastAsia" w:cstheme="minorEastAsia"/>
          <w:b/>
          <w:bCs/>
          <w:sz w:val="32"/>
          <w:szCs w:val="32"/>
          <w:lang w:eastAsia="zh-CN"/>
        </w:rPr>
      </w:pPr>
    </w:p>
    <w:p w14:paraId="1AB8CBB7">
      <w:pPr>
        <w:pStyle w:val="2"/>
        <w:rPr>
          <w:rFonts w:hint="eastAsia" w:asciiTheme="minorEastAsia" w:hAnsiTheme="minorEastAsia" w:eastAsiaTheme="minorEastAsia" w:cstheme="minorEastAsia"/>
          <w:b/>
          <w:bCs/>
          <w:sz w:val="32"/>
          <w:szCs w:val="32"/>
          <w:lang w:eastAsia="zh-CN"/>
        </w:rPr>
      </w:pPr>
    </w:p>
    <w:p w14:paraId="65AB720B">
      <w:pPr>
        <w:pStyle w:val="2"/>
        <w:rPr>
          <w:rFonts w:hint="eastAsia" w:asciiTheme="minorEastAsia" w:hAnsiTheme="minorEastAsia" w:eastAsiaTheme="minorEastAsia" w:cstheme="minorEastAsia"/>
          <w:b/>
          <w:bCs/>
          <w:sz w:val="32"/>
          <w:szCs w:val="32"/>
          <w:lang w:eastAsia="zh-CN"/>
        </w:rPr>
      </w:pPr>
    </w:p>
    <w:p w14:paraId="31EC318E">
      <w:pPr>
        <w:pStyle w:val="2"/>
        <w:rPr>
          <w:rFonts w:hint="eastAsia" w:asciiTheme="minorEastAsia" w:hAnsiTheme="minorEastAsia" w:eastAsiaTheme="minorEastAsia" w:cstheme="minorEastAsia"/>
          <w:b/>
          <w:bCs/>
          <w:sz w:val="32"/>
          <w:szCs w:val="32"/>
          <w:lang w:eastAsia="zh-CN"/>
        </w:rPr>
      </w:pPr>
    </w:p>
    <w:p w14:paraId="0DB4DFF5">
      <w:pPr>
        <w:pStyle w:val="2"/>
        <w:rPr>
          <w:rFonts w:hint="eastAsia" w:asciiTheme="minorEastAsia" w:hAnsiTheme="minorEastAsia" w:eastAsiaTheme="minorEastAsia" w:cstheme="minorEastAsia"/>
          <w:b/>
          <w:bCs/>
          <w:sz w:val="32"/>
          <w:szCs w:val="32"/>
          <w:lang w:eastAsia="zh-CN"/>
        </w:rPr>
      </w:pPr>
    </w:p>
    <w:p w14:paraId="4AF11BF4">
      <w:pPr>
        <w:pStyle w:val="2"/>
        <w:rPr>
          <w:rFonts w:hint="eastAsia" w:asciiTheme="minorEastAsia" w:hAnsiTheme="minorEastAsia" w:eastAsiaTheme="minorEastAsia" w:cstheme="minorEastAsia"/>
          <w:b/>
          <w:bCs/>
          <w:sz w:val="32"/>
          <w:szCs w:val="32"/>
          <w:lang w:eastAsia="zh-CN"/>
        </w:rPr>
      </w:pPr>
    </w:p>
    <w:p w14:paraId="622464E8">
      <w:pPr>
        <w:pStyle w:val="2"/>
        <w:rPr>
          <w:rFonts w:hint="eastAsia" w:asciiTheme="minorEastAsia" w:hAnsiTheme="minorEastAsia" w:eastAsiaTheme="minorEastAsia" w:cstheme="minorEastAsia"/>
          <w:b/>
          <w:bCs/>
          <w:sz w:val="32"/>
          <w:szCs w:val="32"/>
          <w:lang w:eastAsia="zh-CN"/>
        </w:rPr>
      </w:pPr>
    </w:p>
    <w:p w14:paraId="5B524284">
      <w:pPr>
        <w:pStyle w:val="2"/>
        <w:rPr>
          <w:rFonts w:hint="eastAsia" w:asciiTheme="minorEastAsia" w:hAnsiTheme="minorEastAsia" w:eastAsiaTheme="minorEastAsia" w:cstheme="minorEastAsia"/>
          <w:b/>
          <w:bCs/>
          <w:sz w:val="32"/>
          <w:szCs w:val="32"/>
          <w:lang w:eastAsia="zh-CN"/>
        </w:rPr>
      </w:pPr>
    </w:p>
    <w:p w14:paraId="0F18A60F">
      <w:pPr>
        <w:pStyle w:val="2"/>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第三部分 采购须知</w:t>
      </w:r>
    </w:p>
    <w:p w14:paraId="4E04E9CB">
      <w:pPr>
        <w:spacing w:line="400" w:lineRule="exact"/>
        <w:jc w:val="left"/>
        <w:outlineLvl w:val="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一、施工内容</w:t>
      </w:r>
    </w:p>
    <w:tbl>
      <w:tblPr>
        <w:tblStyle w:val="17"/>
        <w:tblpPr w:leftFromText="180" w:rightFromText="180" w:vertAnchor="text" w:horzAnchor="page" w:tblpX="1712" w:tblpY="467"/>
        <w:tblOverlap w:val="never"/>
        <w:tblW w:w="8940" w:type="dxa"/>
        <w:tblInd w:w="0" w:type="dxa"/>
        <w:tblLayout w:type="fixed"/>
        <w:tblCellMar>
          <w:top w:w="0" w:type="dxa"/>
          <w:left w:w="108" w:type="dxa"/>
          <w:bottom w:w="0" w:type="dxa"/>
          <w:right w:w="108" w:type="dxa"/>
        </w:tblCellMar>
      </w:tblPr>
      <w:tblGrid>
        <w:gridCol w:w="525"/>
        <w:gridCol w:w="1260"/>
        <w:gridCol w:w="1958"/>
        <w:gridCol w:w="720"/>
        <w:gridCol w:w="1215"/>
        <w:gridCol w:w="1147"/>
        <w:gridCol w:w="990"/>
        <w:gridCol w:w="1125"/>
      </w:tblGrid>
      <w:tr w14:paraId="77EC7F15">
        <w:tblPrEx>
          <w:tblCellMar>
            <w:top w:w="0" w:type="dxa"/>
            <w:left w:w="108" w:type="dxa"/>
            <w:bottom w:w="0" w:type="dxa"/>
            <w:right w:w="108" w:type="dxa"/>
          </w:tblCellMar>
        </w:tblPrEx>
        <w:trPr>
          <w:trHeight w:val="523" w:hRule="atLeast"/>
        </w:trPr>
        <w:tc>
          <w:tcPr>
            <w:tcW w:w="8940" w:type="dxa"/>
            <w:gridSpan w:val="8"/>
            <w:tcBorders>
              <w:top w:val="single" w:color="000000" w:sz="4" w:space="0"/>
              <w:left w:val="single" w:color="000000" w:sz="4" w:space="0"/>
              <w:bottom w:val="single" w:color="000000" w:sz="4" w:space="0"/>
              <w:right w:val="single" w:color="000000" w:sz="4" w:space="0"/>
            </w:tcBorders>
            <w:vAlign w:val="center"/>
          </w:tcPr>
          <w:p w14:paraId="4BA11220">
            <w:pPr>
              <w:spacing w:line="400" w:lineRule="exact"/>
              <w:ind w:firstLine="480" w:firstLineChars="20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"工作表 在 云南外事外语职业学院2024年舞台设备设施租赁招标文件.et"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b/>
                <w:bCs/>
                <w:color w:val="000000"/>
                <w:sz w:val="24"/>
                <w:szCs w:val="24"/>
                <w:lang w:eastAsia="zh-CN" w:bidi="ar"/>
              </w:rPr>
              <w:t>云南外事外语职业学院报告厅防水修缮项目</w:t>
            </w:r>
          </w:p>
        </w:tc>
      </w:tr>
      <w:tr w14:paraId="666ACEF9">
        <w:tblPrEx>
          <w:tblCellMar>
            <w:top w:w="0" w:type="dxa"/>
            <w:left w:w="108" w:type="dxa"/>
            <w:bottom w:w="0" w:type="dxa"/>
            <w:right w:w="108" w:type="dxa"/>
          </w:tblCellMar>
        </w:tblPrEx>
        <w:trPr>
          <w:trHeight w:val="495" w:hRule="atLeast"/>
        </w:trPr>
        <w:tc>
          <w:tcPr>
            <w:tcW w:w="525" w:type="dxa"/>
            <w:tcBorders>
              <w:top w:val="nil"/>
              <w:left w:val="single" w:color="000000" w:sz="8" w:space="0"/>
              <w:bottom w:val="nil"/>
              <w:right w:val="single" w:color="000000" w:sz="4" w:space="0"/>
            </w:tcBorders>
            <w:shd w:val="clear" w:color="auto" w:fill="C0C0C0"/>
            <w:noWrap/>
            <w:vAlign w:val="center"/>
          </w:tcPr>
          <w:p w14:paraId="21281DEE">
            <w:pPr>
              <w:spacing w:line="400" w:lineRule="exact"/>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序号</w:t>
            </w:r>
          </w:p>
        </w:tc>
        <w:tc>
          <w:tcPr>
            <w:tcW w:w="1260" w:type="dxa"/>
            <w:tcBorders>
              <w:top w:val="nil"/>
              <w:left w:val="single" w:color="000000" w:sz="4" w:space="0"/>
              <w:bottom w:val="nil"/>
              <w:right w:val="single" w:color="000000" w:sz="4" w:space="0"/>
            </w:tcBorders>
            <w:shd w:val="clear" w:color="auto" w:fill="C0C0C0"/>
            <w:vAlign w:val="center"/>
          </w:tcPr>
          <w:p w14:paraId="5A132791">
            <w:pPr>
              <w:spacing w:line="400" w:lineRule="exact"/>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项目内容</w:t>
            </w:r>
          </w:p>
        </w:tc>
        <w:tc>
          <w:tcPr>
            <w:tcW w:w="1958" w:type="dxa"/>
            <w:tcBorders>
              <w:top w:val="nil"/>
              <w:left w:val="single" w:color="000000" w:sz="4" w:space="0"/>
              <w:bottom w:val="nil"/>
              <w:right w:val="single" w:color="000000" w:sz="4" w:space="0"/>
            </w:tcBorders>
            <w:shd w:val="clear" w:color="auto" w:fill="C0C0C0"/>
            <w:vAlign w:val="center"/>
          </w:tcPr>
          <w:p w14:paraId="06754FEF">
            <w:pPr>
              <w:spacing w:line="400" w:lineRule="exact"/>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项目说明</w:t>
            </w:r>
          </w:p>
        </w:tc>
        <w:tc>
          <w:tcPr>
            <w:tcW w:w="720" w:type="dxa"/>
            <w:tcBorders>
              <w:top w:val="nil"/>
              <w:left w:val="single" w:color="000000" w:sz="4" w:space="0"/>
              <w:bottom w:val="nil"/>
              <w:right w:val="single" w:color="000000" w:sz="4" w:space="0"/>
            </w:tcBorders>
            <w:shd w:val="clear" w:color="auto" w:fill="C0C0C0"/>
            <w:vAlign w:val="center"/>
          </w:tcPr>
          <w:p w14:paraId="3D5C9072">
            <w:pPr>
              <w:spacing w:line="400" w:lineRule="exact"/>
              <w:jc w:val="center"/>
              <w:textAlignment w:val="center"/>
              <w:rPr>
                <w:rFonts w:hint="eastAsia" w:asciiTheme="minorEastAsia" w:hAnsiTheme="minorEastAsia" w:eastAsiaTheme="minorEastAsia" w:cstheme="minorEastAsia"/>
                <w:b/>
                <w:bCs/>
                <w:color w:val="000000"/>
                <w:sz w:val="21"/>
                <w:szCs w:val="21"/>
                <w:lang w:eastAsia="zh-CN" w:bidi="ar"/>
              </w:rPr>
            </w:pPr>
            <w:r>
              <w:rPr>
                <w:rFonts w:hint="eastAsia" w:asciiTheme="minorEastAsia" w:hAnsiTheme="minorEastAsia" w:eastAsiaTheme="minorEastAsia" w:cstheme="minorEastAsia"/>
                <w:b/>
                <w:bCs/>
                <w:color w:val="000000"/>
                <w:sz w:val="21"/>
                <w:szCs w:val="21"/>
                <w:lang w:eastAsia="zh-CN" w:bidi="ar"/>
              </w:rPr>
              <w:t>计价</w:t>
            </w:r>
          </w:p>
          <w:p w14:paraId="43805FEA">
            <w:pPr>
              <w:spacing w:line="400" w:lineRule="exact"/>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单位</w:t>
            </w:r>
          </w:p>
        </w:tc>
        <w:tc>
          <w:tcPr>
            <w:tcW w:w="1215" w:type="dxa"/>
            <w:tcBorders>
              <w:top w:val="nil"/>
              <w:left w:val="single" w:color="000000" w:sz="4" w:space="0"/>
              <w:bottom w:val="nil"/>
              <w:right w:val="single" w:color="000000" w:sz="8" w:space="0"/>
            </w:tcBorders>
            <w:shd w:val="clear" w:color="auto" w:fill="C0C0C0"/>
            <w:vAlign w:val="center"/>
          </w:tcPr>
          <w:p w14:paraId="77153F36">
            <w:pPr>
              <w:spacing w:line="400" w:lineRule="exact"/>
              <w:jc w:val="center"/>
              <w:textAlignment w:val="center"/>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b/>
                <w:bCs/>
                <w:color w:val="000000"/>
                <w:sz w:val="21"/>
                <w:szCs w:val="21"/>
                <w:lang w:eastAsia="zh-CN"/>
              </w:rPr>
              <w:t>数量</w:t>
            </w:r>
          </w:p>
        </w:tc>
        <w:tc>
          <w:tcPr>
            <w:tcW w:w="1147" w:type="dxa"/>
            <w:tcBorders>
              <w:top w:val="nil"/>
              <w:left w:val="single" w:color="000000" w:sz="4" w:space="0"/>
              <w:bottom w:val="nil"/>
              <w:right w:val="single" w:color="000000" w:sz="8" w:space="0"/>
            </w:tcBorders>
            <w:shd w:val="clear" w:color="auto" w:fill="C0C0C0"/>
            <w:vAlign w:val="center"/>
          </w:tcPr>
          <w:p w14:paraId="35754EE4">
            <w:pPr>
              <w:spacing w:line="400" w:lineRule="exact"/>
              <w:jc w:val="center"/>
              <w:textAlignment w:val="center"/>
              <w:rPr>
                <w:rFonts w:hint="eastAsia" w:asciiTheme="minorEastAsia" w:hAnsiTheme="minorEastAsia" w:eastAsiaTheme="minorEastAsia" w:cstheme="minorEastAsia"/>
                <w:b/>
                <w:bCs/>
                <w:color w:val="000000"/>
                <w:sz w:val="21"/>
                <w:szCs w:val="21"/>
                <w:lang w:eastAsia="zh-CN" w:bidi="ar"/>
              </w:rPr>
            </w:pPr>
            <w:r>
              <w:rPr>
                <w:rFonts w:hint="eastAsia" w:asciiTheme="minorEastAsia" w:hAnsiTheme="minorEastAsia" w:eastAsiaTheme="minorEastAsia" w:cstheme="minorEastAsia"/>
                <w:b/>
                <w:bCs/>
                <w:color w:val="000000"/>
                <w:sz w:val="21"/>
                <w:szCs w:val="21"/>
                <w:lang w:eastAsia="zh-CN" w:bidi="ar"/>
              </w:rPr>
              <w:t>单价</w:t>
            </w:r>
          </w:p>
        </w:tc>
        <w:tc>
          <w:tcPr>
            <w:tcW w:w="990" w:type="dxa"/>
            <w:tcBorders>
              <w:top w:val="nil"/>
              <w:left w:val="single" w:color="000000" w:sz="4" w:space="0"/>
              <w:bottom w:val="nil"/>
              <w:right w:val="single" w:color="000000" w:sz="8" w:space="0"/>
            </w:tcBorders>
            <w:shd w:val="clear" w:color="auto" w:fill="C0C0C0"/>
            <w:vAlign w:val="center"/>
          </w:tcPr>
          <w:p w14:paraId="7EB71AFC">
            <w:pPr>
              <w:spacing w:line="400" w:lineRule="exact"/>
              <w:jc w:val="center"/>
              <w:textAlignment w:val="center"/>
              <w:rPr>
                <w:rFonts w:hint="eastAsia" w:asciiTheme="minorEastAsia" w:hAnsiTheme="minorEastAsia" w:eastAsiaTheme="minorEastAsia" w:cstheme="minorEastAsia"/>
                <w:b/>
                <w:bCs/>
                <w:color w:val="000000"/>
                <w:sz w:val="21"/>
                <w:szCs w:val="21"/>
                <w:lang w:eastAsia="zh-CN" w:bidi="ar"/>
              </w:rPr>
            </w:pPr>
            <w:r>
              <w:rPr>
                <w:rFonts w:hint="eastAsia" w:asciiTheme="minorEastAsia" w:hAnsiTheme="minorEastAsia" w:eastAsiaTheme="minorEastAsia" w:cstheme="minorEastAsia"/>
                <w:b/>
                <w:bCs/>
                <w:color w:val="000000"/>
                <w:sz w:val="21"/>
                <w:szCs w:val="21"/>
                <w:lang w:eastAsia="zh-CN" w:bidi="ar"/>
              </w:rPr>
              <w:t>核价</w:t>
            </w:r>
          </w:p>
        </w:tc>
        <w:tc>
          <w:tcPr>
            <w:tcW w:w="1125" w:type="dxa"/>
            <w:tcBorders>
              <w:top w:val="nil"/>
              <w:left w:val="single" w:color="000000" w:sz="4" w:space="0"/>
              <w:bottom w:val="nil"/>
              <w:right w:val="single" w:color="000000" w:sz="8" w:space="0"/>
            </w:tcBorders>
            <w:shd w:val="clear" w:color="auto" w:fill="C0C0C0"/>
            <w:vAlign w:val="center"/>
          </w:tcPr>
          <w:p w14:paraId="6DE26893">
            <w:pPr>
              <w:spacing w:line="400" w:lineRule="exact"/>
              <w:jc w:val="center"/>
              <w:textAlignment w:val="center"/>
              <w:rPr>
                <w:rFonts w:hint="eastAsia" w:asciiTheme="minorEastAsia" w:hAnsiTheme="minorEastAsia" w:eastAsiaTheme="minorEastAsia" w:cstheme="minorEastAsia"/>
                <w:b/>
                <w:bCs/>
                <w:color w:val="000000"/>
                <w:sz w:val="21"/>
                <w:szCs w:val="21"/>
                <w:lang w:eastAsia="zh-CN" w:bidi="ar"/>
              </w:rPr>
            </w:pPr>
            <w:r>
              <w:rPr>
                <w:rFonts w:hint="eastAsia" w:asciiTheme="minorEastAsia" w:hAnsiTheme="minorEastAsia" w:eastAsiaTheme="minorEastAsia" w:cstheme="minorEastAsia"/>
                <w:b/>
                <w:bCs/>
                <w:color w:val="000000"/>
                <w:sz w:val="21"/>
                <w:szCs w:val="21"/>
                <w:lang w:eastAsia="zh-CN" w:bidi="ar"/>
              </w:rPr>
              <w:t>备注</w:t>
            </w:r>
          </w:p>
        </w:tc>
      </w:tr>
      <w:tr w14:paraId="3E82447A">
        <w:tblPrEx>
          <w:tblCellMar>
            <w:top w:w="0" w:type="dxa"/>
            <w:left w:w="108" w:type="dxa"/>
            <w:bottom w:w="0" w:type="dxa"/>
            <w:right w:w="108" w:type="dxa"/>
          </w:tblCellMar>
        </w:tblPrEx>
        <w:trPr>
          <w:trHeight w:val="3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5DBF">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B483">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清理基层（原防水层、板面、加固等）</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5B32">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原JS防水层清除；松动的紧固件剔除；板缝搭接处紧固件加固；天沟清理等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F78B">
            <w:pPr>
              <w:spacing w:line="400" w:lineRule="exact"/>
              <w:jc w:val="left"/>
              <w:rPr>
                <w:rFonts w:hint="eastAsia" w:asciiTheme="minorEastAsia" w:hAnsiTheme="minorEastAsia" w:eastAsiaTheme="minorEastAsia" w:cstheme="minorEastAsia"/>
                <w:color w:val="000000"/>
                <w:sz w:val="24"/>
                <w:szCs w:val="24"/>
                <w:lang w:eastAsia="zh-CN"/>
              </w:rPr>
            </w:pPr>
            <w:r>
              <w:rPr>
                <w:rFonts w:hint="eastAsia" w:ascii="宋体" w:hAnsi="宋体" w:cs="宋体"/>
                <w:bCs/>
                <w:sz w:val="24"/>
              </w:rPr>
              <w:t>㎡</w:t>
            </w:r>
          </w:p>
        </w:tc>
        <w:tc>
          <w:tcPr>
            <w:tcW w:w="1215" w:type="dxa"/>
            <w:tcBorders>
              <w:top w:val="single" w:color="000000" w:sz="4" w:space="0"/>
              <w:left w:val="single" w:color="000000" w:sz="4" w:space="0"/>
              <w:bottom w:val="single" w:color="000000" w:sz="4" w:space="0"/>
              <w:right w:val="single" w:color="000000" w:sz="4" w:space="0"/>
            </w:tcBorders>
            <w:vAlign w:val="center"/>
          </w:tcPr>
          <w:p w14:paraId="328F93E4">
            <w:pPr>
              <w:spacing w:line="40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1100.47</w:t>
            </w:r>
          </w:p>
        </w:tc>
        <w:tc>
          <w:tcPr>
            <w:tcW w:w="1147" w:type="dxa"/>
            <w:tcBorders>
              <w:top w:val="single" w:color="000000" w:sz="4" w:space="0"/>
              <w:left w:val="single" w:color="000000" w:sz="4" w:space="0"/>
              <w:bottom w:val="single" w:color="000000" w:sz="4" w:space="0"/>
              <w:right w:val="single" w:color="000000" w:sz="4" w:space="0"/>
            </w:tcBorders>
            <w:vAlign w:val="center"/>
          </w:tcPr>
          <w:p w14:paraId="0453D14E">
            <w:pPr>
              <w:spacing w:line="400" w:lineRule="exact"/>
              <w:jc w:val="left"/>
              <w:rPr>
                <w:rFonts w:hint="eastAsia" w:asciiTheme="minorEastAsia" w:hAnsiTheme="minorEastAsia" w:eastAsiaTheme="minorEastAsia" w:cstheme="minorEastAsia"/>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25B58FEE">
            <w:pPr>
              <w:spacing w:line="400" w:lineRule="exact"/>
              <w:jc w:val="left"/>
              <w:rPr>
                <w:rFonts w:hint="eastAsia" w:asciiTheme="minorEastAsia" w:hAnsiTheme="minorEastAsia" w:eastAsiaTheme="minorEastAsia" w:cstheme="minorEastAsia"/>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075AC50">
            <w:pPr>
              <w:spacing w:line="40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清除的垃圾装袋运送至当地市政垃圾处理站处理</w:t>
            </w:r>
          </w:p>
        </w:tc>
      </w:tr>
      <w:tr w14:paraId="7944EDFB">
        <w:tblPrEx>
          <w:tblCellMar>
            <w:top w:w="0" w:type="dxa"/>
            <w:left w:w="108" w:type="dxa"/>
            <w:bottom w:w="0" w:type="dxa"/>
            <w:right w:w="108" w:type="dxa"/>
          </w:tblCellMar>
        </w:tblPrEx>
        <w:trPr>
          <w:trHeight w:val="3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62A56">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F49E">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丙烯酸酯合成高分子防水涂料处理（一布三涂）</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7990">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宋体" w:hAnsi="宋体" w:cs="宋体"/>
                <w:sz w:val="24"/>
                <w:lang w:eastAsia="zh-CN"/>
              </w:rPr>
              <w:t>附加层（板缝、阴阳角等）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380F5">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宋体" w:hAnsi="宋体" w:cs="宋体"/>
                <w:bCs/>
                <w:sz w:val="24"/>
              </w:rPr>
              <w:t>㎡</w:t>
            </w:r>
          </w:p>
        </w:tc>
        <w:tc>
          <w:tcPr>
            <w:tcW w:w="1215" w:type="dxa"/>
            <w:tcBorders>
              <w:top w:val="single" w:color="000000" w:sz="4" w:space="0"/>
              <w:left w:val="single" w:color="000000" w:sz="4" w:space="0"/>
              <w:bottom w:val="single" w:color="000000" w:sz="4" w:space="0"/>
              <w:right w:val="single" w:color="000000" w:sz="4" w:space="0"/>
            </w:tcBorders>
            <w:vAlign w:val="center"/>
          </w:tcPr>
          <w:p w14:paraId="28977716">
            <w:pPr>
              <w:spacing w:line="40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278</w:t>
            </w:r>
          </w:p>
        </w:tc>
        <w:tc>
          <w:tcPr>
            <w:tcW w:w="1147" w:type="dxa"/>
            <w:tcBorders>
              <w:top w:val="single" w:color="000000" w:sz="4" w:space="0"/>
              <w:left w:val="single" w:color="000000" w:sz="4" w:space="0"/>
              <w:bottom w:val="single" w:color="000000" w:sz="4" w:space="0"/>
              <w:right w:val="single" w:color="000000" w:sz="4" w:space="0"/>
            </w:tcBorders>
            <w:vAlign w:val="center"/>
          </w:tcPr>
          <w:p w14:paraId="23535EF4">
            <w:pPr>
              <w:spacing w:line="400" w:lineRule="exact"/>
              <w:jc w:val="left"/>
              <w:rPr>
                <w:rFonts w:hint="eastAsia" w:asciiTheme="minorEastAsia" w:hAnsiTheme="minorEastAsia" w:eastAsiaTheme="minorEastAsia" w:cstheme="minorEastAsia"/>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61002B3">
            <w:pPr>
              <w:spacing w:line="400" w:lineRule="exact"/>
              <w:jc w:val="left"/>
              <w:rPr>
                <w:rFonts w:hint="eastAsia" w:asciiTheme="minorEastAsia" w:hAnsiTheme="minorEastAsia" w:eastAsiaTheme="minorEastAsia" w:cstheme="minorEastAsia"/>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8AD398B">
            <w:pPr>
              <w:spacing w:line="40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科顺、或同等品</w:t>
            </w:r>
          </w:p>
        </w:tc>
      </w:tr>
      <w:tr w14:paraId="0C69FC90">
        <w:tblPrEx>
          <w:tblCellMar>
            <w:top w:w="0" w:type="dxa"/>
            <w:left w:w="108" w:type="dxa"/>
            <w:bottom w:w="0" w:type="dxa"/>
            <w:right w:w="108" w:type="dxa"/>
          </w:tblCellMar>
        </w:tblPrEx>
        <w:trPr>
          <w:trHeight w:val="3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8388B">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5FC77">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高弹性改性沥青防水卷材</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2331D">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全屋面+女儿墙（女儿墙顶外翻50mm）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B2FA">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宋体" w:hAnsi="宋体" w:cs="宋体"/>
                <w:bCs/>
                <w:sz w:val="24"/>
              </w:rPr>
              <w:t>㎡</w:t>
            </w:r>
          </w:p>
        </w:tc>
        <w:tc>
          <w:tcPr>
            <w:tcW w:w="1215" w:type="dxa"/>
            <w:tcBorders>
              <w:top w:val="single" w:color="000000" w:sz="4" w:space="0"/>
              <w:left w:val="single" w:color="000000" w:sz="4" w:space="0"/>
              <w:bottom w:val="single" w:color="000000" w:sz="4" w:space="0"/>
              <w:right w:val="single" w:color="000000" w:sz="4" w:space="0"/>
            </w:tcBorders>
            <w:vAlign w:val="center"/>
          </w:tcPr>
          <w:p w14:paraId="39CDB9B4">
            <w:pPr>
              <w:spacing w:line="40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1100.47</w:t>
            </w:r>
          </w:p>
        </w:tc>
        <w:tc>
          <w:tcPr>
            <w:tcW w:w="1147" w:type="dxa"/>
            <w:tcBorders>
              <w:top w:val="single" w:color="000000" w:sz="4" w:space="0"/>
              <w:left w:val="single" w:color="000000" w:sz="4" w:space="0"/>
              <w:bottom w:val="single" w:color="000000" w:sz="4" w:space="0"/>
              <w:right w:val="single" w:color="000000" w:sz="4" w:space="0"/>
            </w:tcBorders>
            <w:vAlign w:val="center"/>
          </w:tcPr>
          <w:p w14:paraId="04431524">
            <w:pPr>
              <w:spacing w:line="400" w:lineRule="exact"/>
              <w:jc w:val="left"/>
              <w:rPr>
                <w:rFonts w:hint="eastAsia" w:asciiTheme="minorEastAsia" w:hAnsiTheme="minorEastAsia" w:eastAsiaTheme="minorEastAsia" w:cstheme="minorEastAsia"/>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C9E3767">
            <w:pPr>
              <w:spacing w:line="400" w:lineRule="exact"/>
              <w:jc w:val="left"/>
              <w:rPr>
                <w:rFonts w:hint="eastAsia" w:asciiTheme="minorEastAsia" w:hAnsiTheme="minorEastAsia" w:eastAsiaTheme="minorEastAsia" w:cstheme="minorEastAsia"/>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142DE11D">
            <w:pPr>
              <w:spacing w:line="40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科顺、或同等品</w:t>
            </w:r>
          </w:p>
        </w:tc>
      </w:tr>
      <w:tr w14:paraId="7451EF48">
        <w:tblPrEx>
          <w:tblCellMar>
            <w:top w:w="0" w:type="dxa"/>
            <w:left w:w="108" w:type="dxa"/>
            <w:bottom w:w="0" w:type="dxa"/>
            <w:right w:w="108" w:type="dxa"/>
          </w:tblCellMar>
        </w:tblPrEx>
        <w:trPr>
          <w:trHeight w:val="3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6553">
            <w:pPr>
              <w:spacing w:line="400" w:lineRule="exact"/>
              <w:jc w:val="left"/>
              <w:textAlignment w:val="center"/>
              <w:rPr>
                <w:rFonts w:hint="eastAsia" w:asciiTheme="minorEastAsia" w:hAnsiTheme="minorEastAsia" w:eastAsiaTheme="minorEastAsia" w:cstheme="minorEastAsia"/>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DC063">
            <w:pPr>
              <w:spacing w:line="400" w:lineRule="exact"/>
              <w:jc w:val="left"/>
              <w:textAlignment w:val="center"/>
              <w:rPr>
                <w:rFonts w:hint="eastAsia" w:asciiTheme="minorEastAsia" w:hAnsiTheme="minorEastAsia" w:eastAsiaTheme="minorEastAsia" w:cstheme="minorEastAsia"/>
                <w:color w:val="000000"/>
                <w:sz w:val="24"/>
                <w:szCs w:val="24"/>
              </w:rPr>
            </w:pP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CA373">
            <w:pPr>
              <w:spacing w:line="400" w:lineRule="exact"/>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合价上限价</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85E3">
            <w:pPr>
              <w:spacing w:line="400" w:lineRule="exact"/>
              <w:jc w:val="left"/>
              <w:textAlignment w:val="center"/>
              <w:rPr>
                <w:rFonts w:hint="eastAsia" w:asciiTheme="minorEastAsia" w:hAnsiTheme="minorEastAsia" w:eastAsiaTheme="minorEastAsia" w:cstheme="minorEastAsia"/>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6067E0CD">
            <w:pPr>
              <w:spacing w:line="400" w:lineRule="exact"/>
              <w:jc w:val="left"/>
              <w:rPr>
                <w:rFonts w:hint="eastAsia" w:asciiTheme="minorEastAsia" w:hAnsiTheme="minorEastAsia" w:eastAsiaTheme="minorEastAsia" w:cstheme="minorEastAsia"/>
                <w:color w:val="000000"/>
                <w:sz w:val="24"/>
                <w:szCs w:val="24"/>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04247E67">
            <w:pPr>
              <w:spacing w:line="400" w:lineRule="exact"/>
              <w:jc w:val="left"/>
              <w:rPr>
                <w:rFonts w:hint="eastAsia" w:asciiTheme="minorEastAsia" w:hAnsiTheme="minorEastAsia" w:eastAsiaTheme="minorEastAsia" w:cstheme="minorEastAsia"/>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6AAF587">
            <w:pPr>
              <w:spacing w:line="400" w:lineRule="exact"/>
              <w:jc w:val="left"/>
              <w:rPr>
                <w:rFonts w:hint="eastAsia" w:asciiTheme="minorEastAsia" w:hAnsiTheme="minorEastAsia" w:eastAsiaTheme="minorEastAsia" w:cstheme="minorEastAsia"/>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542A725">
            <w:pPr>
              <w:spacing w:line="400" w:lineRule="exact"/>
              <w:jc w:val="left"/>
              <w:rPr>
                <w:rFonts w:hint="eastAsia" w:asciiTheme="minorEastAsia" w:hAnsiTheme="minorEastAsia" w:eastAsiaTheme="minorEastAsia" w:cstheme="minorEastAsia"/>
                <w:color w:val="000000"/>
                <w:sz w:val="24"/>
                <w:szCs w:val="24"/>
              </w:rPr>
            </w:pPr>
          </w:p>
        </w:tc>
      </w:tr>
    </w:tbl>
    <w:p w14:paraId="3578A5A9">
      <w:pPr>
        <w:spacing w:line="400" w:lineRule="exact"/>
        <w:jc w:val="left"/>
        <w:outlineLvl w:val="0"/>
        <w:rPr>
          <w:rFonts w:hint="eastAsia" w:asciiTheme="minorEastAsia" w:hAnsiTheme="minorEastAsia" w:eastAsiaTheme="minorEastAsia" w:cstheme="minorEastAsia"/>
          <w:b/>
          <w:sz w:val="24"/>
          <w:szCs w:val="24"/>
          <w:lang w:eastAsia="zh-CN"/>
        </w:rPr>
      </w:pPr>
    </w:p>
    <w:p w14:paraId="048C86FD">
      <w:pPr>
        <w:spacing w:line="400" w:lineRule="exact"/>
        <w:jc w:val="left"/>
        <w:outlineLvl w:val="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二、施工内容</w:t>
      </w:r>
    </w:p>
    <w:p w14:paraId="3EC86226">
      <w:pPr>
        <w:pStyle w:val="2"/>
        <w:ind w:firstLine="480" w:firstLineChars="200"/>
        <w:jc w:val="left"/>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1、清理基面：</w:t>
      </w:r>
      <w:r>
        <w:rPr>
          <w:rFonts w:hint="eastAsia" w:asciiTheme="minorEastAsia" w:hAnsiTheme="minorEastAsia" w:eastAsiaTheme="minorEastAsia" w:cstheme="minorEastAsia"/>
          <w:color w:val="000000"/>
          <w:szCs w:val="24"/>
          <w:lang w:eastAsia="zh-CN"/>
        </w:rPr>
        <w:t>原JS防水层清除；松动的紧固件剔除；板缝搭接处紧固件加固；天沟清理等；</w:t>
      </w:r>
      <w:r>
        <w:rPr>
          <w:rFonts w:hint="eastAsia" w:asciiTheme="minorEastAsia" w:hAnsiTheme="minorEastAsia" w:eastAsiaTheme="minorEastAsia" w:cstheme="minorEastAsia"/>
          <w:szCs w:val="24"/>
          <w:lang w:eastAsia="zh-CN"/>
        </w:rPr>
        <w:t>用拖布把旧彩钢瓦屋面上的尘土擦去，如有铁锈要去除铁锈，达到平整干净；</w:t>
      </w:r>
      <w:r>
        <w:rPr>
          <w:rFonts w:hint="eastAsia" w:asciiTheme="minorEastAsia" w:hAnsiTheme="minorEastAsia" w:eastAsiaTheme="minorEastAsia" w:cstheme="minorEastAsia"/>
          <w:color w:val="000000"/>
          <w:szCs w:val="24"/>
          <w:lang w:eastAsia="zh-CN"/>
        </w:rPr>
        <w:t>垃圾装袋运送至当地市政垃圾处理站处理；</w:t>
      </w:r>
    </w:p>
    <w:p w14:paraId="1A70B0B9">
      <w:pPr>
        <w:pStyle w:val="2"/>
        <w:ind w:firstLine="480" w:firstLineChars="200"/>
        <w:jc w:val="left"/>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2、采用JS防水涂料做附加层：阴阳角、天沟等处要做附加层，附加层为15cm至30cm宽，沿阴阳角的中轴线延长铺贴；</w:t>
      </w:r>
    </w:p>
    <w:p w14:paraId="3BE7CCB5">
      <w:pPr>
        <w:pStyle w:val="2"/>
        <w:ind w:firstLine="480" w:firstLineChars="200"/>
        <w:jc w:val="left"/>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3、金色屋面搭接处先做附加层一道，附加层为15cm至30cm宽，沿搭接缝波峰中轴线延长铺贴；</w:t>
      </w:r>
    </w:p>
    <w:p w14:paraId="234DBBF6">
      <w:pPr>
        <w:pStyle w:val="2"/>
        <w:ind w:firstLine="480" w:firstLineChars="200"/>
        <w:jc w:val="left"/>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4、金属屋面的突出物（如气孔、风机口等）：裁剪尺寸、形状适宜的卷材，按要求裁剪好，把裁剪好的卷材铺于其上，再从上面用防水涂料充分浸润无纺纤维布，确保不起泡、不起皱；</w:t>
      </w:r>
    </w:p>
    <w:p w14:paraId="459869FF">
      <w:pPr>
        <w:pStyle w:val="2"/>
        <w:ind w:firstLine="480" w:firstLineChars="200"/>
        <w:jc w:val="left"/>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5、金属屋面紧固件用10cm×10cm的JS防水涂料,按以上相互同样的方法处理；</w:t>
      </w:r>
    </w:p>
    <w:p w14:paraId="6F49C1DD">
      <w:pPr>
        <w:pStyle w:val="2"/>
        <w:ind w:firstLine="480" w:firstLineChars="200"/>
        <w:jc w:val="left"/>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6、与屋面瓦垂直，满铺自粘聚合物改性沥青防水卷材，搭接宽度不小于10cm。自檐口向屋脊方向接续铺贴。</w:t>
      </w:r>
    </w:p>
    <w:p w14:paraId="7D24371D">
      <w:pPr>
        <w:pStyle w:val="11"/>
        <w:spacing w:line="400" w:lineRule="exact"/>
        <w:ind w:firstLine="480" w:firstLineChars="200"/>
        <w:rPr>
          <w:rFonts w:hint="eastAsia" w:asciiTheme="minorEastAsia" w:hAnsiTheme="minorEastAsia" w:eastAsiaTheme="minorEastAsia" w:cstheme="minorEastAsia"/>
          <w:bCs/>
          <w:sz w:val="24"/>
        </w:rPr>
      </w:pPr>
    </w:p>
    <w:p w14:paraId="362476A5">
      <w:pPr>
        <w:pStyle w:val="11"/>
        <w:spacing w:line="400" w:lineRule="exact"/>
        <w:rPr>
          <w:rStyle w:val="20"/>
          <w:rFonts w:hint="eastAsia" w:asciiTheme="minorEastAsia" w:hAnsiTheme="minorEastAsia" w:eastAsiaTheme="minorEastAsia" w:cstheme="minorEastAsia"/>
          <w:sz w:val="24"/>
        </w:rPr>
      </w:pPr>
    </w:p>
    <w:p w14:paraId="5F1CB8DC">
      <w:pPr>
        <w:pStyle w:val="2"/>
        <w:jc w:val="left"/>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 xml:space="preserve"> </w:t>
      </w:r>
      <w:r>
        <w:rPr>
          <w:rFonts w:hint="eastAsia" w:asciiTheme="minorEastAsia" w:hAnsiTheme="minorEastAsia" w:eastAsiaTheme="minorEastAsia" w:cstheme="minorEastAsia"/>
          <w:b/>
          <w:bCs/>
          <w:szCs w:val="24"/>
          <w:lang w:eastAsia="zh-CN"/>
        </w:rPr>
        <w:t>三、报价要求</w:t>
      </w:r>
    </w:p>
    <w:p w14:paraId="1BE0ABE1">
      <w:pPr>
        <w:pStyle w:val="2"/>
        <w:ind w:firstLine="480" w:firstLineChars="200"/>
        <w:jc w:val="left"/>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本项目预算控制金额为6.5万元，投标报价超过预算控制金额的视为无效投标。</w:t>
      </w:r>
    </w:p>
    <w:p w14:paraId="58125876">
      <w:pPr>
        <w:pStyle w:val="2"/>
        <w:ind w:firstLine="480" w:firstLineChars="200"/>
        <w:jc w:val="left"/>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最终成交价费用为报告厅屋面防水维修费用（包括且不限于人员工资、水电费、进出场费、二次搬运费、材料费、试验、卫生保洁、税费、政府检测检查申报配合费、利润、各项保险、安全文明施工费、管理措施费等）。</w:t>
      </w:r>
    </w:p>
    <w:p w14:paraId="0EFC7042">
      <w:pPr>
        <w:pStyle w:val="11"/>
        <w:spacing w:line="400" w:lineRule="exact"/>
        <w:rPr>
          <w:rStyle w:val="20"/>
          <w:rFonts w:hint="eastAsia" w:asciiTheme="minorEastAsia" w:hAnsiTheme="minorEastAsia" w:eastAsiaTheme="minorEastAsia" w:cstheme="minorEastAsia"/>
          <w:sz w:val="24"/>
        </w:rPr>
      </w:pPr>
    </w:p>
    <w:p w14:paraId="1A031592">
      <w:pPr>
        <w:pStyle w:val="11"/>
        <w:spacing w:line="400" w:lineRule="exact"/>
        <w:rPr>
          <w:rStyle w:val="20"/>
          <w:rFonts w:hint="eastAsia" w:asciiTheme="minorEastAsia" w:hAnsiTheme="minorEastAsia" w:eastAsiaTheme="minorEastAsia" w:cstheme="minorEastAsia"/>
          <w:sz w:val="24"/>
        </w:rPr>
      </w:pPr>
      <w:r>
        <w:rPr>
          <w:rStyle w:val="20"/>
          <w:rFonts w:hint="eastAsia" w:asciiTheme="minorEastAsia" w:hAnsiTheme="minorEastAsia" w:eastAsiaTheme="minorEastAsia" w:cstheme="minorEastAsia"/>
          <w:sz w:val="24"/>
        </w:rPr>
        <w:t>四、屋面平面图示意：</w:t>
      </w:r>
    </w:p>
    <w:p w14:paraId="75892B55">
      <w:pPr>
        <w:pStyle w:val="11"/>
        <w:spacing w:line="400" w:lineRule="exact"/>
        <w:rPr>
          <w:rStyle w:val="20"/>
          <w:rFonts w:hint="eastAsia" w:asciiTheme="minorEastAsia" w:hAnsiTheme="minorEastAsia" w:eastAsiaTheme="minorEastAsia" w:cstheme="minorEastAsia"/>
          <w:sz w:val="24"/>
        </w:rPr>
      </w:pPr>
    </w:p>
    <w:p w14:paraId="72F2362A">
      <w:pPr>
        <w:pStyle w:val="11"/>
        <w:spacing w:line="400" w:lineRule="exact"/>
        <w:rPr>
          <w:rStyle w:val="20"/>
          <w:rFonts w:hint="eastAsia" w:asciiTheme="minorEastAsia" w:hAnsiTheme="minorEastAsia" w:eastAsiaTheme="minorEastAsia" w:cstheme="minorEastAsia"/>
          <w:sz w:val="24"/>
        </w:rPr>
      </w:pPr>
      <w:r>
        <w:drawing>
          <wp:anchor distT="0" distB="0" distL="114300" distR="114300" simplePos="0" relativeHeight="251660288" behindDoc="0" locked="0" layoutInCell="1" allowOverlap="1">
            <wp:simplePos x="0" y="0"/>
            <wp:positionH relativeFrom="column">
              <wp:posOffset>62865</wp:posOffset>
            </wp:positionH>
            <wp:positionV relativeFrom="paragraph">
              <wp:posOffset>111125</wp:posOffset>
            </wp:positionV>
            <wp:extent cx="5537200" cy="3571240"/>
            <wp:effectExtent l="0" t="0" r="6350" b="1016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rcRect l="2327" t="1526" r="937" b="1271"/>
                    <a:stretch>
                      <a:fillRect/>
                    </a:stretch>
                  </pic:blipFill>
                  <pic:spPr>
                    <a:xfrm>
                      <a:off x="0" y="0"/>
                      <a:ext cx="5537200" cy="3571240"/>
                    </a:xfrm>
                    <a:prstGeom prst="rect">
                      <a:avLst/>
                    </a:prstGeom>
                    <a:noFill/>
                    <a:ln>
                      <a:noFill/>
                    </a:ln>
                  </pic:spPr>
                </pic:pic>
              </a:graphicData>
            </a:graphic>
          </wp:anchor>
        </w:drawing>
      </w:r>
    </w:p>
    <w:p w14:paraId="5EB3596D">
      <w:pPr>
        <w:pStyle w:val="2"/>
        <w:rPr>
          <w:rFonts w:hint="eastAsia" w:asciiTheme="minorEastAsia" w:hAnsiTheme="minorEastAsia" w:eastAsiaTheme="minorEastAsia" w:cstheme="minorEastAsia"/>
          <w:b/>
          <w:bCs/>
          <w:sz w:val="32"/>
          <w:szCs w:val="32"/>
          <w:lang w:eastAsia="zh-CN"/>
        </w:rPr>
      </w:pPr>
    </w:p>
    <w:p w14:paraId="0029DD77">
      <w:pPr>
        <w:pStyle w:val="2"/>
        <w:rPr>
          <w:rFonts w:hint="eastAsia" w:asciiTheme="minorEastAsia" w:hAnsiTheme="minorEastAsia" w:eastAsiaTheme="minorEastAsia" w:cstheme="minorEastAsia"/>
          <w:b/>
          <w:bCs/>
          <w:sz w:val="32"/>
          <w:szCs w:val="32"/>
          <w:lang w:eastAsia="zh-CN"/>
        </w:rPr>
      </w:pPr>
    </w:p>
    <w:p w14:paraId="11712E20">
      <w:pPr>
        <w:pStyle w:val="2"/>
        <w:rPr>
          <w:rFonts w:hint="eastAsia" w:asciiTheme="minorEastAsia" w:hAnsiTheme="minorEastAsia" w:eastAsiaTheme="minorEastAsia" w:cstheme="minorEastAsia"/>
          <w:b/>
          <w:bCs/>
          <w:sz w:val="32"/>
          <w:szCs w:val="32"/>
          <w:lang w:eastAsia="zh-CN"/>
        </w:rPr>
      </w:pPr>
    </w:p>
    <w:p w14:paraId="51A8C731">
      <w:pPr>
        <w:pStyle w:val="2"/>
        <w:rPr>
          <w:rFonts w:hint="eastAsia" w:asciiTheme="minorEastAsia" w:hAnsiTheme="minorEastAsia" w:eastAsiaTheme="minorEastAsia" w:cstheme="minorEastAsia"/>
          <w:b/>
          <w:bCs/>
          <w:sz w:val="32"/>
          <w:szCs w:val="32"/>
          <w:lang w:eastAsia="zh-CN"/>
        </w:rPr>
      </w:pPr>
    </w:p>
    <w:p w14:paraId="5D59D3D4">
      <w:pPr>
        <w:pStyle w:val="2"/>
        <w:rPr>
          <w:rFonts w:hint="eastAsia" w:asciiTheme="minorEastAsia" w:hAnsiTheme="minorEastAsia" w:eastAsiaTheme="minorEastAsia" w:cstheme="minorEastAsia"/>
          <w:b/>
          <w:bCs/>
          <w:sz w:val="32"/>
          <w:szCs w:val="32"/>
          <w:lang w:eastAsia="zh-CN"/>
        </w:rPr>
      </w:pPr>
    </w:p>
    <w:p w14:paraId="50397E97">
      <w:pPr>
        <w:pStyle w:val="2"/>
        <w:rPr>
          <w:rFonts w:hint="eastAsia" w:asciiTheme="minorEastAsia" w:hAnsiTheme="minorEastAsia" w:eastAsiaTheme="minorEastAsia" w:cstheme="minorEastAsia"/>
          <w:b/>
          <w:bCs/>
          <w:sz w:val="32"/>
          <w:szCs w:val="32"/>
          <w:lang w:eastAsia="zh-CN"/>
        </w:rPr>
      </w:pPr>
    </w:p>
    <w:p w14:paraId="0854C251">
      <w:pPr>
        <w:pStyle w:val="2"/>
        <w:rPr>
          <w:rFonts w:hint="eastAsia" w:asciiTheme="minorEastAsia" w:hAnsiTheme="minorEastAsia" w:eastAsiaTheme="minorEastAsia" w:cstheme="minorEastAsia"/>
          <w:b/>
          <w:bCs/>
          <w:sz w:val="32"/>
          <w:szCs w:val="32"/>
          <w:lang w:eastAsia="zh-CN"/>
        </w:rPr>
      </w:pPr>
    </w:p>
    <w:p w14:paraId="23A79CCC">
      <w:pPr>
        <w:pStyle w:val="2"/>
        <w:rPr>
          <w:rFonts w:hint="eastAsia" w:asciiTheme="minorEastAsia" w:hAnsiTheme="minorEastAsia" w:eastAsiaTheme="minorEastAsia" w:cstheme="minorEastAsia"/>
          <w:b/>
          <w:bCs/>
          <w:sz w:val="32"/>
          <w:szCs w:val="32"/>
          <w:lang w:eastAsia="zh-CN"/>
        </w:rPr>
      </w:pPr>
    </w:p>
    <w:p w14:paraId="362AFD31">
      <w:pPr>
        <w:pStyle w:val="2"/>
        <w:rPr>
          <w:rFonts w:hint="eastAsia" w:asciiTheme="minorEastAsia" w:hAnsiTheme="minorEastAsia" w:eastAsiaTheme="minorEastAsia" w:cstheme="minorEastAsia"/>
          <w:b/>
          <w:bCs/>
          <w:sz w:val="32"/>
          <w:szCs w:val="32"/>
          <w:lang w:eastAsia="zh-CN"/>
        </w:rPr>
      </w:pPr>
    </w:p>
    <w:p w14:paraId="0AAB2CBD">
      <w:pPr>
        <w:pStyle w:val="2"/>
        <w:rPr>
          <w:rFonts w:hint="eastAsia" w:asciiTheme="minorEastAsia" w:hAnsiTheme="minorEastAsia" w:eastAsiaTheme="minorEastAsia" w:cstheme="minorEastAsia"/>
          <w:b/>
          <w:bCs/>
          <w:sz w:val="32"/>
          <w:szCs w:val="32"/>
          <w:lang w:eastAsia="zh-CN"/>
        </w:rPr>
      </w:pPr>
    </w:p>
    <w:p w14:paraId="08ADD529">
      <w:pPr>
        <w:pStyle w:val="2"/>
        <w:rPr>
          <w:rFonts w:hint="eastAsia" w:asciiTheme="minorEastAsia" w:hAnsiTheme="minorEastAsia" w:eastAsiaTheme="minorEastAsia" w:cstheme="minorEastAsia"/>
          <w:b/>
          <w:bCs/>
          <w:sz w:val="32"/>
          <w:szCs w:val="32"/>
          <w:lang w:eastAsia="zh-CN"/>
        </w:rPr>
      </w:pPr>
    </w:p>
    <w:p w14:paraId="1D34C1F5">
      <w:pPr>
        <w:pStyle w:val="2"/>
        <w:rPr>
          <w:rFonts w:hint="eastAsia" w:asciiTheme="minorEastAsia" w:hAnsiTheme="minorEastAsia" w:eastAsiaTheme="minorEastAsia" w:cstheme="minorEastAsia"/>
          <w:b/>
          <w:bCs/>
          <w:sz w:val="32"/>
          <w:szCs w:val="32"/>
          <w:lang w:eastAsia="zh-CN"/>
        </w:rPr>
      </w:pPr>
    </w:p>
    <w:p w14:paraId="01F0BEB4">
      <w:pPr>
        <w:pStyle w:val="2"/>
        <w:rPr>
          <w:rFonts w:hint="eastAsia" w:asciiTheme="minorEastAsia" w:hAnsiTheme="minorEastAsia" w:eastAsiaTheme="minorEastAsia" w:cstheme="minorEastAsia"/>
          <w:b/>
          <w:bCs/>
          <w:sz w:val="32"/>
          <w:szCs w:val="32"/>
          <w:lang w:eastAsia="zh-CN"/>
        </w:rPr>
      </w:pPr>
    </w:p>
    <w:p w14:paraId="47FA00D6">
      <w:pPr>
        <w:pStyle w:val="2"/>
        <w:rPr>
          <w:rFonts w:hint="eastAsia" w:asciiTheme="minorEastAsia" w:hAnsiTheme="minorEastAsia" w:eastAsiaTheme="minorEastAsia" w:cstheme="minorEastAsia"/>
          <w:b/>
          <w:bCs/>
          <w:sz w:val="32"/>
          <w:szCs w:val="32"/>
          <w:lang w:eastAsia="zh-CN"/>
        </w:rPr>
      </w:pPr>
    </w:p>
    <w:p w14:paraId="06829A77">
      <w:pPr>
        <w:pStyle w:val="2"/>
        <w:rPr>
          <w:rFonts w:hint="eastAsia" w:asciiTheme="minorEastAsia" w:hAnsiTheme="minorEastAsia" w:eastAsiaTheme="minorEastAsia" w:cstheme="minorEastAsia"/>
          <w:b/>
          <w:bCs/>
          <w:sz w:val="32"/>
          <w:szCs w:val="32"/>
          <w:lang w:eastAsia="zh-CN"/>
        </w:rPr>
      </w:pPr>
    </w:p>
    <w:p w14:paraId="4656E4C8">
      <w:pPr>
        <w:pStyle w:val="2"/>
        <w:rPr>
          <w:rFonts w:hint="eastAsia" w:asciiTheme="minorEastAsia" w:hAnsiTheme="minorEastAsia" w:eastAsiaTheme="minorEastAsia" w:cstheme="minorEastAsia"/>
          <w:b/>
          <w:bCs/>
          <w:sz w:val="32"/>
          <w:szCs w:val="32"/>
          <w:lang w:eastAsia="zh-CN"/>
        </w:rPr>
      </w:pPr>
    </w:p>
    <w:p w14:paraId="64978998">
      <w:pPr>
        <w:pStyle w:val="2"/>
        <w:rPr>
          <w:rFonts w:hint="eastAsia" w:asciiTheme="minorEastAsia" w:hAnsiTheme="minorEastAsia" w:eastAsiaTheme="minorEastAsia" w:cstheme="minorEastAsia"/>
          <w:b/>
          <w:bCs/>
          <w:sz w:val="32"/>
          <w:szCs w:val="32"/>
          <w:lang w:eastAsia="zh-CN"/>
        </w:rPr>
      </w:pPr>
    </w:p>
    <w:p w14:paraId="2F8C54DA">
      <w:pPr>
        <w:pStyle w:val="2"/>
        <w:rPr>
          <w:rFonts w:hint="eastAsia" w:asciiTheme="minorEastAsia" w:hAnsiTheme="minorEastAsia" w:eastAsiaTheme="minorEastAsia" w:cstheme="minorEastAsia"/>
          <w:b/>
          <w:bCs/>
          <w:sz w:val="32"/>
          <w:szCs w:val="32"/>
          <w:lang w:eastAsia="zh-CN"/>
        </w:rPr>
      </w:pPr>
    </w:p>
    <w:p w14:paraId="45E313E1">
      <w:pPr>
        <w:pStyle w:val="2"/>
        <w:rPr>
          <w:rFonts w:hint="eastAsia" w:asciiTheme="minorEastAsia" w:hAnsiTheme="minorEastAsia" w:eastAsiaTheme="minorEastAsia" w:cstheme="minorEastAsia"/>
          <w:b/>
          <w:bCs/>
          <w:sz w:val="32"/>
          <w:szCs w:val="32"/>
          <w:lang w:eastAsia="zh-CN"/>
        </w:rPr>
      </w:pPr>
    </w:p>
    <w:p w14:paraId="68FCDFFC">
      <w:pPr>
        <w:pStyle w:val="2"/>
        <w:rPr>
          <w:rFonts w:hint="eastAsia" w:asciiTheme="minorEastAsia" w:hAnsiTheme="minorEastAsia" w:eastAsiaTheme="minorEastAsia" w:cstheme="minorEastAsia"/>
          <w:b/>
          <w:bCs/>
          <w:sz w:val="32"/>
          <w:szCs w:val="32"/>
          <w:lang w:eastAsia="zh-CN"/>
        </w:rPr>
      </w:pPr>
    </w:p>
    <w:p w14:paraId="7E48D01B">
      <w:pPr>
        <w:pStyle w:val="2"/>
        <w:rPr>
          <w:rFonts w:hint="eastAsia" w:asciiTheme="minorEastAsia" w:hAnsiTheme="minorEastAsia" w:eastAsiaTheme="minorEastAsia" w:cstheme="minorEastAsia"/>
          <w:b/>
          <w:bCs/>
          <w:sz w:val="32"/>
          <w:szCs w:val="32"/>
          <w:lang w:eastAsia="zh-CN"/>
        </w:rPr>
      </w:pPr>
    </w:p>
    <w:p w14:paraId="74266015">
      <w:pPr>
        <w:pStyle w:val="2"/>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第四部分 采购合同的一般和特殊条款</w:t>
      </w:r>
    </w:p>
    <w:p w14:paraId="5F1EA4BA">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eastAsia="zh-CN"/>
        </w:rPr>
        <w:t xml:space="preserve">   </w:t>
      </w:r>
      <w:r>
        <w:rPr>
          <w:rStyle w:val="20"/>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bCs/>
          <w:sz w:val="24"/>
          <w:szCs w:val="24"/>
          <w:lang w:eastAsia="zh-CN"/>
        </w:rPr>
        <w:t xml:space="preserve"> 特别提示：合同将由云南外事外语职业学院（以下简称甲方）与经评审最终确定的成交供应商（以下简称乙方），结合本项目具体情况协商后签订。以下为采购人提出涉及乙方的主要条款，磋商供应商在磋商响应文件中应对其进行确认或拒绝。如磋商供应商在其磋商响应文件中未做拒绝或提出修改要求的，采购人将视作认同。</w:t>
      </w:r>
    </w:p>
    <w:p w14:paraId="099E9E39">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甲方：</w:t>
      </w:r>
    </w:p>
    <w:p w14:paraId="6648F00A">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乙方：</w:t>
      </w:r>
    </w:p>
    <w:p w14:paraId="6A43BC4B">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根据</w:t>
      </w:r>
      <w:r>
        <w:rPr>
          <w:rFonts w:hint="eastAsia" w:asciiTheme="minorEastAsia" w:hAnsiTheme="minorEastAsia" w:eastAsiaTheme="minorEastAsia" w:cstheme="minorEastAsia"/>
          <w:sz w:val="24"/>
          <w:szCs w:val="24"/>
          <w:u w:val="single" w:color="000000"/>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的中标通知书，甲方委托乙方作为承包商，承包本次项目委托的各项工作。为了明确甲、乙双方的权利和义务，履行各自的职责，高效优质的完成本项目的各项工作任务，按照《中华人民共和国政府采购法》、《中华人民共和国民法典》的有关规定，经甲乙双方在平等、自愿的基础上共同协商一致，签一下合同内容。</w:t>
      </w:r>
    </w:p>
    <w:p w14:paraId="2108ADE7">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一、合同名称 ：</w:t>
      </w:r>
    </w:p>
    <w:p w14:paraId="00A9D99C">
      <w:pPr>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二、合同文件的组成</w:t>
      </w:r>
    </w:p>
    <w:p w14:paraId="3CE10DDE">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下列文件构成本合同的组成部分：</w:t>
      </w:r>
    </w:p>
    <w:p w14:paraId="1A0FD582">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1、本项目竞争性磋商文件</w:t>
      </w:r>
    </w:p>
    <w:p w14:paraId="788D280C">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2、成交供应商响应文件</w:t>
      </w:r>
    </w:p>
    <w:p w14:paraId="5EFE471F">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3、合同格式、合同条款</w:t>
      </w:r>
    </w:p>
    <w:p w14:paraId="3D824293">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4、成交供应商在评审过程中做出的最后报价及有关澄清、说明或者补正文件</w:t>
      </w:r>
    </w:p>
    <w:p w14:paraId="65B615AA">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5、成交通知书</w:t>
      </w:r>
    </w:p>
    <w:p w14:paraId="3A2598B1">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6、本合同附件</w:t>
      </w:r>
    </w:p>
    <w:p w14:paraId="55A6E899">
      <w:pPr>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三、合同的范围和条件</w:t>
      </w:r>
    </w:p>
    <w:p w14:paraId="3865C8E2">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本合同的范围和条件应于上述合同文件的规定一致。</w:t>
      </w:r>
    </w:p>
    <w:p w14:paraId="66F49C80">
      <w:pPr>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四、服务内容</w:t>
      </w:r>
    </w:p>
    <w:p w14:paraId="0ED1A6FE">
      <w:pPr>
        <w:spacing w:line="400" w:lineRule="exact"/>
        <w:ind w:firstLine="480" w:firstLineChars="200"/>
        <w:jc w:val="left"/>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eastAsia="zh-CN"/>
        </w:rPr>
        <w:t>本合同所提供的服务内容：</w:t>
      </w:r>
      <w:r>
        <w:rPr>
          <w:rFonts w:hint="eastAsia" w:asciiTheme="minorEastAsia" w:hAnsiTheme="minorEastAsia" w:eastAsiaTheme="minorEastAsia" w:cstheme="minorEastAsia"/>
          <w:sz w:val="24"/>
          <w:szCs w:val="24"/>
          <w:u w:val="single"/>
          <w:lang w:eastAsia="zh-CN"/>
        </w:rPr>
        <w:t xml:space="preserve">             。</w:t>
      </w:r>
    </w:p>
    <w:p w14:paraId="690B0D1B">
      <w:pPr>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五、合同金额</w:t>
      </w:r>
    </w:p>
    <w:p w14:paraId="23AA3A36">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1、根据上述合同文件要求，合同金额为人民币</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元，大写：</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w:t>
      </w:r>
    </w:p>
    <w:p w14:paraId="0C28C300">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（分项价格、相关内容要求详见后附已标价工程量清单）。</w:t>
      </w:r>
    </w:p>
    <w:p w14:paraId="074FFD7C">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乙方开户单位：</w:t>
      </w:r>
    </w:p>
    <w:p w14:paraId="619753D5">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开户银行：</w:t>
      </w:r>
    </w:p>
    <w:p w14:paraId="1430B433">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账号：</w:t>
      </w:r>
    </w:p>
    <w:p w14:paraId="6834C81A">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2、合同价格形式：固定单价合同，工程量据实结算。最终结算值</w:t>
      </w:r>
      <w:bookmarkStart w:id="2" w:name="OLE_LINK2"/>
      <w:r>
        <w:rPr>
          <w:rFonts w:hint="eastAsia" w:asciiTheme="minorEastAsia" w:hAnsiTheme="minorEastAsia" w:eastAsiaTheme="minorEastAsia" w:cstheme="minorEastAsia"/>
          <w:sz w:val="24"/>
          <w:szCs w:val="24"/>
          <w:lang w:eastAsia="zh-CN"/>
        </w:rPr>
        <w:t>以首轮投标单价为计价基础</w:t>
      </w:r>
      <w:bookmarkEnd w:id="2"/>
      <w:r>
        <w:rPr>
          <w:rFonts w:hint="eastAsia" w:asciiTheme="minorEastAsia" w:hAnsiTheme="minorEastAsia" w:eastAsiaTheme="minorEastAsia" w:cstheme="minorEastAsia"/>
          <w:sz w:val="24"/>
          <w:szCs w:val="24"/>
          <w:lang w:eastAsia="zh-CN"/>
        </w:rPr>
        <w:t>，最终结算值=以首轮投标单价为计价基础的计算值*最后总报价/首轮总报价。报价包含清单中的所有项目，本工程采用固定单价合同承包方式，工程数量按实际发生进行结算，供应商所填报单价和合价在合同实施期间不因市场变化（或政策性）因素而变动。供应商应根据市场行情价、施工现场状况及本单位具体情况编制，除非合同中另有规定，供应商所报价格均包含：临时工程与设施、驻地建设费用、劳务、材料（含主辅材）、机械、质检（含自检）、安装、维护、各项措施费用、缺陷修复、管理、保险、利润、安全措施费、专利技术和特殊工艺、规费、税费政策性文件件规定、材料试验费及合同明示活泼暗示的所有责任、义务、风险、预算编制费及采购代理服务费。</w:t>
      </w:r>
    </w:p>
    <w:p w14:paraId="5FB68564">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3、市场价格波动是否调整合同价格的约定：</w:t>
      </w:r>
      <w:r>
        <w:rPr>
          <w:rFonts w:hint="eastAsia" w:asciiTheme="minorEastAsia" w:hAnsiTheme="minorEastAsia" w:eastAsiaTheme="minorEastAsia" w:cstheme="minorEastAsia"/>
          <w:sz w:val="24"/>
          <w:szCs w:val="24"/>
          <w:u w:val="single"/>
          <w:lang w:eastAsia="zh-CN"/>
        </w:rPr>
        <w:t>否</w:t>
      </w:r>
      <w:r>
        <w:rPr>
          <w:rFonts w:hint="eastAsia" w:asciiTheme="minorEastAsia" w:hAnsiTheme="minorEastAsia" w:eastAsiaTheme="minorEastAsia" w:cstheme="minorEastAsia"/>
          <w:sz w:val="24"/>
          <w:szCs w:val="24"/>
          <w:lang w:eastAsia="zh-CN"/>
        </w:rPr>
        <w:t>。</w:t>
      </w:r>
    </w:p>
    <w:p w14:paraId="7CFCDFA4">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4、工程变更：</w:t>
      </w:r>
    </w:p>
    <w:p w14:paraId="7604C9AB">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4.1 所发生的工程变更，应由甲方驻工地代表签字认可执行。合同履行中供应商不得要求变更工程质量标准机发生其他实质性变更。甲方根据工程实际情况，可以对工程中有关项目进行增减。工程量增减费用与其他清单利润不关联。</w:t>
      </w:r>
    </w:p>
    <w:p w14:paraId="6D3ED095">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4.2 变更估价</w:t>
      </w:r>
    </w:p>
    <w:p w14:paraId="18983F55">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变更股价的约定：</w:t>
      </w:r>
    </w:p>
    <w:p w14:paraId="48EE9FA1">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4.2.1 合同中有综合单价的，按合同已有的综合单价执行；</w:t>
      </w:r>
    </w:p>
    <w:p w14:paraId="423F0A3E">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4.2.2 合同中有近似综合单价的，执行近似综合单价；</w:t>
      </w:r>
    </w:p>
    <w:p w14:paraId="5C043DB1">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4.2.3 合同中没有适用或类似于变更工程的价格，甲乙双方另行协商，其材料价格按照甲方确认的市场调研价格计算。</w:t>
      </w:r>
    </w:p>
    <w:p w14:paraId="1376EC8C">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5、付款方式</w:t>
      </w:r>
    </w:p>
    <w:p w14:paraId="4DDB1941">
      <w:pPr>
        <w:spacing w:line="4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本工程无预付款，供应商成交后，签订合同前缴纳成交价格的/作为履约保证金，该保证金质保期满后无质量问题一个月内无息退还。</w:t>
      </w:r>
    </w:p>
    <w:p w14:paraId="439B8DA8">
      <w:pPr>
        <w:spacing w:line="4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工程竣工经相关部门验收合格后付至合同金额的60%，结算金额确认后付至结算价款的95%，其余5%做为质保金，免费质保10年，质保金支付：分三次支付完成，每次支付均为无息支付。</w:t>
      </w:r>
    </w:p>
    <w:p w14:paraId="50DD74E4">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乙方应当向甲方开具国家规定的正规增值税普通发票。</w:t>
      </w:r>
    </w:p>
    <w:p w14:paraId="0F87640B">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若出现不可抗力方面原因导致付款意外延迟的客观因素时，甲方不承担违约责任。</w:t>
      </w:r>
    </w:p>
    <w:p w14:paraId="6E6554FA">
      <w:pPr>
        <w:spacing w:line="400" w:lineRule="exact"/>
        <w:jc w:val="left"/>
        <w:rPr>
          <w:rFonts w:hint="eastAsia" w:asciiTheme="minorEastAsia" w:hAnsiTheme="minorEastAsia" w:eastAsiaTheme="minorEastAsia" w:cstheme="minorEastAsia"/>
          <w:b/>
          <w:bCs/>
          <w:sz w:val="24"/>
          <w:szCs w:val="24"/>
          <w:lang w:eastAsia="zh-CN"/>
        </w:rPr>
      </w:pPr>
      <w:bookmarkStart w:id="3" w:name="OLE_LINK1"/>
      <w:r>
        <w:rPr>
          <w:rFonts w:hint="eastAsia" w:asciiTheme="minorEastAsia" w:hAnsiTheme="minorEastAsia" w:eastAsiaTheme="minorEastAsia" w:cstheme="minorEastAsia"/>
          <w:b/>
          <w:bCs/>
          <w:sz w:val="24"/>
          <w:szCs w:val="24"/>
          <w:lang w:eastAsia="zh-CN"/>
        </w:rPr>
        <w:t>六、安全作业要求：</w:t>
      </w:r>
    </w:p>
    <w:bookmarkEnd w:id="3"/>
    <w:p w14:paraId="06B63204">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见采购文件第三部分“用户需求书”。</w:t>
      </w:r>
    </w:p>
    <w:p w14:paraId="020C18D8">
      <w:pPr>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七、交付日期和地点</w:t>
      </w:r>
    </w:p>
    <w:p w14:paraId="6E77726E">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1、交付日期：本工程计划开工日期2025年06月28日，计划竣工日期2025年07月10日。</w:t>
      </w:r>
    </w:p>
    <w:p w14:paraId="523B3CB2">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工期总日历天：12天。</w:t>
      </w:r>
    </w:p>
    <w:p w14:paraId="2FAED216">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2、交付地点：甲方指定。</w:t>
      </w:r>
    </w:p>
    <w:p w14:paraId="7BB44D97">
      <w:pPr>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八、质量检验及验收：</w:t>
      </w:r>
    </w:p>
    <w:p w14:paraId="7864E10A">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工程质量符合GB50300-2022《建筑工程施工质量验收统一标准》合格标准。</w:t>
      </w:r>
    </w:p>
    <w:p w14:paraId="3BFE216F">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九、权利和义务</w:t>
      </w:r>
    </w:p>
    <w:p w14:paraId="66180603">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（一）甲方的权利和义务</w:t>
      </w:r>
    </w:p>
    <w:p w14:paraId="11F94A28">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1、甲方有权要求乙方全面、高效、优质的履行合同规定的要求（包括采购文件的要求及履约过程中甲方交代的事项）以及乙方承诺的义务（包括投标文件的承诺）。乙方未能如期达到本合同要求，甲方有权解除本合同，除没收履约保证金外，乙方须赔偿甲方相应的损失。</w:t>
      </w:r>
    </w:p>
    <w:p w14:paraId="62365BA3">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2、甲方有权对乙方的合同履行和实施情况、质量、效果，进行全面的技术指导、检查、管理和监督，对发现的问题及时向乙方提出书面或口头改进意见，并限期予以整改。</w:t>
      </w:r>
    </w:p>
    <w:p w14:paraId="287D3CBB">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3、甲方有权对乙方不履行合同义务及其投标承诺的行为进行合同款项扣罚及经济处罚。</w:t>
      </w:r>
    </w:p>
    <w:p w14:paraId="27CA3D9B">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4、甲方应按时向乙方支付合同款项，如出现有合同扣罚或经济处罚的情况，将在扣罚相关金额后进行余额的支付。</w:t>
      </w:r>
    </w:p>
    <w:p w14:paraId="05010CA6">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eastAsia="zh-CN"/>
        </w:rPr>
        <w:t xml:space="preserve">    5、本合同的项目实施经费由甲方自筹，因不可抗力</w:t>
      </w:r>
      <w:r>
        <w:rPr>
          <w:rFonts w:hint="eastAsia" w:asciiTheme="minorEastAsia" w:hAnsiTheme="minorEastAsia" w:eastAsiaTheme="minorEastAsia" w:cstheme="minorEastAsia"/>
          <w:bCs/>
          <w:sz w:val="24"/>
          <w:szCs w:val="24"/>
          <w:lang w:eastAsia="zh-CN"/>
        </w:rPr>
        <w:t>因素影响，致使合同款项延期支付，乙方不得以此为由而不履行本合同规定的义务。否则，甲方将扣除合同款项直至甲方终止合同而不承担任何违约责任。</w:t>
      </w:r>
    </w:p>
    <w:p w14:paraId="10D55227">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6、甲方需积极配合乙方开展相关工作，协助乙方解决问题，使之顺利开展工作。</w:t>
      </w:r>
    </w:p>
    <w:p w14:paraId="5FA6548E">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7、甲方可要求乙方调整不合格项目组成员及员工，并在要求的时间内调整到位。</w:t>
      </w:r>
    </w:p>
    <w:p w14:paraId="1F6D60A5">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8、甲方有权根据政策的变动并结合实际情况对合同项目内容进行修改合补充。</w:t>
      </w:r>
    </w:p>
    <w:p w14:paraId="35D4A2FC">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9、甲方有权根据实际情况和需要再合理的基础上对各分项价款在合同总价范围内进行相互调剂。</w:t>
      </w:r>
    </w:p>
    <w:p w14:paraId="090C5030">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（二）乙方权利和义务</w:t>
      </w:r>
    </w:p>
    <w:p w14:paraId="1CE6A4E5">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1、乙方有权根据合同约定领取项目实施经费。</w:t>
      </w:r>
    </w:p>
    <w:p w14:paraId="4236489F">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2、乙方应在委托代理范围内全面、高效、优质的履行合同规定的各项要求（包括采购文件的要求及履约过程中甲方交办的事项）以及乙方承诺的义务（包括投标文件的承诺）。</w:t>
      </w:r>
    </w:p>
    <w:p w14:paraId="33345ACD">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3、乙方应按甲方的要求开展工作，如在合同履约过程中出现计划或方案变更情况，应及时向甲方提出，并在征得甲方同意后方可实施。</w:t>
      </w:r>
    </w:p>
    <w:p w14:paraId="0E132749">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4、乙方应接受甲方的管理、监督、检查和指导，在项目实施过程中出现问题应及时纠正并向甲方通报。</w:t>
      </w:r>
    </w:p>
    <w:p w14:paraId="071BCBF9">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5、乙方应维护晚会承办部门和甲方的声誉和利益，服从甲方的统一安排。</w:t>
      </w:r>
    </w:p>
    <w:p w14:paraId="4E6A90C4">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6、甲方不承担乙方在合同履行过程中因其责任引起的一切事故、法律纠纷和经济责任，乙方须自行负责并处理合同履行过程中与第三方发生的所有事故、法律纠纷及一切费用。</w:t>
      </w:r>
    </w:p>
    <w:p w14:paraId="4104F468">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7、乙方应严格遵守国家有关法律、法规，如有违反，由此造成的一切后果由乙方全部承担。乙方因上述原因致使合同性质发生改变，甲方不负赔偿责任。</w:t>
      </w:r>
    </w:p>
    <w:p w14:paraId="06521DBF">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8、乙方如需分包，事先应得到甲方的认可，否则，甲方有权否决或终止合同。乙方对分包服务与分包方共同对甲方承担连带责任。</w:t>
      </w:r>
    </w:p>
    <w:p w14:paraId="165E117A">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9、乙方在制作、运输及施工过程中，应严格按照国家有关操作规程和施工规范进行施工。任何由乙方的原因造成的事故及赔偿均由乙方负责承担。</w:t>
      </w:r>
    </w:p>
    <w:p w14:paraId="349BF396">
      <w:pPr>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十、违约责任</w:t>
      </w:r>
    </w:p>
    <w:p w14:paraId="72C04E73">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1、乙方应严格按甲方认定的施工图纸的尺寸、数量、材料、项目施工，确保履约质量。因质量不符合要求，甲方有权向乙方主张违约责任。</w:t>
      </w:r>
    </w:p>
    <w:p w14:paraId="6E7DBB82">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2、非甲方原因，乙方在规定的时间内不能按时将项目竣工验收合格并交付使用的，视为逾期交付，乙方须向甲方支付逾期违约金。逾期违约金的核定按每逾期一天处罚1000元，逾期超过三天，甲方有权单方提出解除合同，且乙方须向甲方支付违约金1万元。</w:t>
      </w:r>
    </w:p>
    <w:p w14:paraId="74AC82D1">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3、乙方不得将本项目转包或分包，确需分包的，必须征得甲方同意，否则，甲方有权解除合同，并追究乙方违约责任，其履约保证金不予退还。</w:t>
      </w:r>
    </w:p>
    <w:p w14:paraId="682E761D">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4、因乙方原因发生合同终止，乙方已发生的施工费用，甲方按照70%结算给乙方，乙方不得有异议。</w:t>
      </w:r>
    </w:p>
    <w:p w14:paraId="18192721">
      <w:pPr>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十一、不可抗力</w:t>
      </w:r>
    </w:p>
    <w:p w14:paraId="2061B307">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1、不可抗力：系指不可预见、不可避免、不可克服的事件，包括但不限于：战争、洪水、台风、地震、政策变化、相关政府行政命令及其他法律、法规规定的事件。</w:t>
      </w:r>
    </w:p>
    <w:p w14:paraId="19103750">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2、不可抗力事件发生后，应立即通知对方，并寄送有关权威机构出具的证明。不可抗力时间延续20天以上，双方应通过友好协商，确定是否继续履行合同。</w:t>
      </w:r>
    </w:p>
    <w:p w14:paraId="26C7F004">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3、在合同有效期间发生不可抗力，导致合同不能活不能全部履行，双方可按以下条件执行：</w:t>
      </w:r>
    </w:p>
    <w:p w14:paraId="44C7A810">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（1）因不可抗力导致合同终止，并不影响任何一方对不可抗力先前发生的违约行为合法追偿；</w:t>
      </w:r>
    </w:p>
    <w:p w14:paraId="2FEF741B">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（2）甲方不承担因不可抗力造成合同不能正常履行的责任。</w:t>
      </w:r>
    </w:p>
    <w:p w14:paraId="1AA5E140">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3、遇国家政策调整，影响合同履行，双方协商解决。</w:t>
      </w:r>
    </w:p>
    <w:p w14:paraId="64845B5A">
      <w:pPr>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十二、合同生效与终止</w:t>
      </w:r>
    </w:p>
    <w:p w14:paraId="13DAA0F4">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（一）合同生效：本合同自甲乙双方法定代表人或委托代理人签字且盖章之日起生效。</w:t>
      </w:r>
    </w:p>
    <w:p w14:paraId="5C163B92">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（二）合同终止：本合同出现以下情况时终止。</w:t>
      </w:r>
    </w:p>
    <w:p w14:paraId="3C7D5FB4">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1、提前终止</w:t>
      </w:r>
    </w:p>
    <w:p w14:paraId="08E2A7CD">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（1）乙方未能履行合同和遵守有关规定，在甲方发出书面警告后仍无采取补救措施，甲方有权单方终止合同，并没收全部履约保证金。</w:t>
      </w:r>
    </w:p>
    <w:p w14:paraId="4AF65CC7">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（2）根据采购文件“用户需求书”要求及乙方在《投标文件》中做出的承诺性条款进行检查考评，不符合相关规定需终止合同的。   </w:t>
      </w:r>
    </w:p>
    <w:p w14:paraId="658795A1">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（3）乙方有以下行为之一的：</w:t>
      </w:r>
    </w:p>
    <w:p w14:paraId="257DDD89">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a、违反管理规定，造成重大伤亡或重大损失；</w:t>
      </w:r>
    </w:p>
    <w:p w14:paraId="40E3585D">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b、因管理不善造成恶劣影响；</w:t>
      </w:r>
    </w:p>
    <w:p w14:paraId="361F2D48">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c、从事违法犯罪活动或其他损害甲方形象或声誉的活动；</w:t>
      </w:r>
    </w:p>
    <w:p w14:paraId="73CE52BC">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d、未经甲方同意擅自将合同全部或部分转包给第三方的；</w:t>
      </w:r>
    </w:p>
    <w:p w14:paraId="5FE5876D">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e、违反其他法律法规，造成恶劣影响的；</w:t>
      </w:r>
    </w:p>
    <w:p w14:paraId="52FACBDA">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f、《投标文件》承诺项目未落实到位的，弄虚作假及其他不正当行为。</w:t>
      </w:r>
    </w:p>
    <w:p w14:paraId="3C151643">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（4）乙方破产清算、重组及兼并等事实发生，或被债权人接管经营，甲方无需通知乙方即可终止合同。</w:t>
      </w:r>
    </w:p>
    <w:p w14:paraId="183E6A29">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（5）乙方在合同有效期内，乙方因各种原因出现要挟甲方，或发生报警行为的，甲方立即通知乙方终止合同，乙方已发生的施工费用按照70%结算给乙方。</w:t>
      </w:r>
    </w:p>
    <w:p w14:paraId="2C89B7B6">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（6）合同规定的其他终止情况。</w:t>
      </w:r>
    </w:p>
    <w:p w14:paraId="6512D0F5">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2、协议终止</w:t>
      </w:r>
    </w:p>
    <w:p w14:paraId="2ECFA9FE">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经双方协商同意，可在任何时候终止合同。</w:t>
      </w:r>
    </w:p>
    <w:p w14:paraId="297EA177">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3、自然终止</w:t>
      </w:r>
    </w:p>
    <w:p w14:paraId="413E8571">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合同规定的义务履行完毕，合同自然终止。</w:t>
      </w:r>
    </w:p>
    <w:p w14:paraId="4AC42A1D">
      <w:pPr>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十三、争议的解决</w:t>
      </w:r>
    </w:p>
    <w:p w14:paraId="22D149E9">
      <w:pPr>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 xml:space="preserve">    合同未尽事宜，应双方友好协商解决。协商不一致的，任何一方均可向合同履行地人民法院提起诉讼。</w:t>
      </w:r>
    </w:p>
    <w:p w14:paraId="78C0F785">
      <w:pPr>
        <w:spacing w:line="400" w:lineRule="exact"/>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十四、合同的份数</w:t>
      </w:r>
    </w:p>
    <w:p w14:paraId="2DCFEAD2">
      <w:pPr>
        <w:spacing w:line="400" w:lineRule="exact"/>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本合同一式伍份，甲方执肆份，乙方执一份。</w:t>
      </w:r>
    </w:p>
    <w:p w14:paraId="12BE9CB0">
      <w:pPr>
        <w:pStyle w:val="12"/>
        <w:spacing w:line="400" w:lineRule="exact"/>
        <w:rPr>
          <w:rFonts w:hint="eastAsia" w:asciiTheme="minorEastAsia" w:hAnsiTheme="minorEastAsia" w:eastAsiaTheme="minorEastAsia" w:cstheme="minorEastAsia"/>
          <w:bCs/>
          <w:sz w:val="24"/>
          <w:szCs w:val="24"/>
          <w:lang w:eastAsia="zh-CN"/>
        </w:rPr>
      </w:pPr>
    </w:p>
    <w:p w14:paraId="604F5C7B">
      <w:pPr>
        <w:pStyle w:val="11"/>
        <w:spacing w:line="400" w:lineRule="exact"/>
        <w:rPr>
          <w:rFonts w:hint="eastAsia" w:asciiTheme="minorEastAsia" w:hAnsiTheme="minorEastAsia" w:eastAsiaTheme="minorEastAsia" w:cstheme="minorEastAsia"/>
          <w:bCs/>
          <w:sz w:val="24"/>
        </w:rPr>
      </w:pPr>
    </w:p>
    <w:p w14:paraId="41EB9A84">
      <w:pPr>
        <w:adjustRightInd w:val="0"/>
        <w:snapToGrid w:val="0"/>
        <w:spacing w:line="400" w:lineRule="exact"/>
        <w:jc w:val="left"/>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甲方(公章)：</w:t>
      </w:r>
      <w:r>
        <w:rPr>
          <w:rFonts w:hint="eastAsia" w:asciiTheme="minorEastAsia" w:hAnsiTheme="minorEastAsia" w:eastAsiaTheme="minorEastAsia" w:cstheme="minorEastAsia"/>
          <w:kern w:val="1"/>
          <w:sz w:val="24"/>
          <w:szCs w:val="24"/>
          <w:u w:val="single"/>
        </w:rPr>
        <w:t xml:space="preserve">        </w:t>
      </w:r>
      <w:r>
        <w:rPr>
          <w:rFonts w:hint="eastAsia" w:asciiTheme="minorEastAsia" w:hAnsiTheme="minorEastAsia" w:eastAsiaTheme="minorEastAsia" w:cstheme="minorEastAsia"/>
          <w:kern w:val="1"/>
          <w:sz w:val="24"/>
          <w:szCs w:val="24"/>
        </w:rPr>
        <w:t xml:space="preserve">          乙方(公章)：</w:t>
      </w:r>
      <w:r>
        <w:rPr>
          <w:rFonts w:hint="eastAsia" w:asciiTheme="minorEastAsia" w:hAnsiTheme="minorEastAsia" w:eastAsiaTheme="minorEastAsia" w:cstheme="minorEastAsia"/>
          <w:kern w:val="1"/>
          <w:sz w:val="24"/>
          <w:szCs w:val="24"/>
          <w:u w:val="single"/>
        </w:rPr>
        <w:t xml:space="preserve">           </w:t>
      </w:r>
    </w:p>
    <w:p w14:paraId="326C2FFD">
      <w:pPr>
        <w:adjustRightInd w:val="0"/>
        <w:snapToGrid w:val="0"/>
        <w:spacing w:line="400" w:lineRule="exact"/>
        <w:jc w:val="left"/>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地      址：</w:t>
      </w:r>
      <w:r>
        <w:rPr>
          <w:rFonts w:hint="eastAsia" w:asciiTheme="minorEastAsia" w:hAnsiTheme="minorEastAsia" w:eastAsiaTheme="minorEastAsia" w:cstheme="minorEastAsia"/>
          <w:kern w:val="1"/>
          <w:sz w:val="24"/>
          <w:szCs w:val="24"/>
          <w:u w:val="single"/>
        </w:rPr>
        <w:t xml:space="preserve"> </w:t>
      </w:r>
      <w:r>
        <w:rPr>
          <w:rFonts w:hint="eastAsia" w:asciiTheme="minorEastAsia" w:hAnsiTheme="minorEastAsia" w:eastAsiaTheme="minorEastAsia" w:cstheme="minorEastAsia"/>
          <w:kern w:val="1"/>
          <w:sz w:val="24"/>
          <w:szCs w:val="24"/>
        </w:rPr>
        <w:t xml:space="preserve">           地      址：</w:t>
      </w:r>
      <w:r>
        <w:rPr>
          <w:rFonts w:hint="eastAsia" w:asciiTheme="minorEastAsia" w:hAnsiTheme="minorEastAsia" w:eastAsiaTheme="minorEastAsia" w:cstheme="minorEastAsia"/>
          <w:kern w:val="1"/>
          <w:sz w:val="24"/>
          <w:szCs w:val="24"/>
          <w:u w:val="single"/>
        </w:rPr>
        <w:t xml:space="preserve">       </w:t>
      </w:r>
    </w:p>
    <w:p w14:paraId="45B3D9AF">
      <w:pPr>
        <w:adjustRightInd w:val="0"/>
        <w:snapToGrid w:val="0"/>
        <w:spacing w:line="400" w:lineRule="exact"/>
        <w:jc w:val="left"/>
        <w:rPr>
          <w:rFonts w:hint="eastAsia" w:asciiTheme="minorEastAsia" w:hAnsiTheme="minorEastAsia" w:eastAsiaTheme="minorEastAsia" w:cstheme="minorEastAsia"/>
          <w:kern w:val="1"/>
          <w:sz w:val="24"/>
          <w:szCs w:val="24"/>
          <w:lang w:eastAsia="zh-CN"/>
        </w:rPr>
      </w:pPr>
      <w:r>
        <w:rPr>
          <w:rFonts w:hint="eastAsia" w:asciiTheme="minorEastAsia" w:hAnsiTheme="minorEastAsia" w:eastAsiaTheme="minorEastAsia" w:cstheme="minorEastAsia"/>
          <w:kern w:val="1"/>
          <w:sz w:val="24"/>
          <w:szCs w:val="24"/>
          <w:lang w:eastAsia="zh-CN"/>
        </w:rPr>
        <w:t>法定代表人(签字)：</w:t>
      </w:r>
      <w:r>
        <w:rPr>
          <w:rFonts w:hint="eastAsia" w:asciiTheme="minorEastAsia" w:hAnsiTheme="minorEastAsia" w:eastAsiaTheme="minorEastAsia" w:cstheme="minorEastAsia"/>
          <w:kern w:val="1"/>
          <w:sz w:val="24"/>
          <w:szCs w:val="24"/>
          <w:u w:val="single"/>
          <w:lang w:eastAsia="zh-CN"/>
        </w:rPr>
        <w:t xml:space="preserve">      </w:t>
      </w:r>
      <w:r>
        <w:rPr>
          <w:rFonts w:hint="eastAsia" w:asciiTheme="minorEastAsia" w:hAnsiTheme="minorEastAsia" w:eastAsiaTheme="minorEastAsia" w:cstheme="minorEastAsia"/>
          <w:kern w:val="1"/>
          <w:sz w:val="24"/>
          <w:szCs w:val="24"/>
          <w:lang w:eastAsia="zh-CN"/>
        </w:rPr>
        <w:t xml:space="preserve">        法定代表人(签字)：</w:t>
      </w:r>
      <w:r>
        <w:rPr>
          <w:rFonts w:hint="eastAsia" w:asciiTheme="minorEastAsia" w:hAnsiTheme="minorEastAsia" w:eastAsiaTheme="minorEastAsia" w:cstheme="minorEastAsia"/>
          <w:kern w:val="1"/>
          <w:sz w:val="24"/>
          <w:szCs w:val="24"/>
          <w:u w:val="single"/>
          <w:lang w:eastAsia="zh-CN"/>
        </w:rPr>
        <w:t xml:space="preserve">       </w:t>
      </w:r>
    </w:p>
    <w:p w14:paraId="640C15B0">
      <w:pPr>
        <w:adjustRightInd w:val="0"/>
        <w:snapToGrid w:val="0"/>
        <w:spacing w:line="400" w:lineRule="exact"/>
        <w:jc w:val="left"/>
        <w:rPr>
          <w:rFonts w:hint="eastAsia" w:asciiTheme="minorEastAsia" w:hAnsiTheme="minorEastAsia" w:eastAsiaTheme="minorEastAsia" w:cstheme="minorEastAsia"/>
          <w:kern w:val="1"/>
          <w:sz w:val="24"/>
          <w:szCs w:val="24"/>
          <w:lang w:eastAsia="zh-CN"/>
        </w:rPr>
      </w:pPr>
      <w:r>
        <w:rPr>
          <w:rFonts w:hint="eastAsia" w:asciiTheme="minorEastAsia" w:hAnsiTheme="minorEastAsia" w:eastAsiaTheme="minorEastAsia" w:cstheme="minorEastAsia"/>
          <w:kern w:val="1"/>
          <w:sz w:val="24"/>
          <w:szCs w:val="24"/>
          <w:lang w:eastAsia="zh-CN"/>
        </w:rPr>
        <w:t>委托代理人(签字)：</w:t>
      </w:r>
      <w:r>
        <w:rPr>
          <w:rFonts w:hint="eastAsia" w:asciiTheme="minorEastAsia" w:hAnsiTheme="minorEastAsia" w:eastAsiaTheme="minorEastAsia" w:cstheme="minorEastAsia"/>
          <w:kern w:val="1"/>
          <w:sz w:val="24"/>
          <w:szCs w:val="24"/>
          <w:u w:val="single"/>
          <w:lang w:eastAsia="zh-CN"/>
        </w:rPr>
        <w:t xml:space="preserve">      </w:t>
      </w:r>
      <w:r>
        <w:rPr>
          <w:rFonts w:hint="eastAsia" w:asciiTheme="minorEastAsia" w:hAnsiTheme="minorEastAsia" w:eastAsiaTheme="minorEastAsia" w:cstheme="minorEastAsia"/>
          <w:kern w:val="1"/>
          <w:sz w:val="24"/>
          <w:szCs w:val="24"/>
          <w:lang w:eastAsia="zh-CN"/>
        </w:rPr>
        <w:t xml:space="preserve">        委托代理人(签字)：</w:t>
      </w:r>
      <w:r>
        <w:rPr>
          <w:rFonts w:hint="eastAsia" w:asciiTheme="minorEastAsia" w:hAnsiTheme="minorEastAsia" w:eastAsiaTheme="minorEastAsia" w:cstheme="minorEastAsia"/>
          <w:kern w:val="1"/>
          <w:sz w:val="24"/>
          <w:szCs w:val="24"/>
          <w:u w:val="single"/>
          <w:lang w:eastAsia="zh-CN"/>
        </w:rPr>
        <w:t xml:space="preserve">       </w:t>
      </w:r>
    </w:p>
    <w:p w14:paraId="429F74C0">
      <w:pPr>
        <w:adjustRightInd w:val="0"/>
        <w:snapToGrid w:val="0"/>
        <w:spacing w:line="400" w:lineRule="exact"/>
        <w:jc w:val="left"/>
        <w:rPr>
          <w:rFonts w:hint="eastAsia" w:asciiTheme="minorEastAsia" w:hAnsiTheme="minorEastAsia" w:eastAsiaTheme="minorEastAsia" w:cstheme="minorEastAsia"/>
          <w:kern w:val="1"/>
          <w:sz w:val="24"/>
          <w:szCs w:val="24"/>
          <w:lang w:eastAsia="zh-CN"/>
        </w:rPr>
      </w:pPr>
      <w:r>
        <w:rPr>
          <w:rFonts w:hint="eastAsia" w:asciiTheme="minorEastAsia" w:hAnsiTheme="minorEastAsia" w:eastAsiaTheme="minorEastAsia" w:cstheme="minorEastAsia"/>
          <w:kern w:val="1"/>
          <w:sz w:val="24"/>
          <w:szCs w:val="24"/>
          <w:lang w:eastAsia="zh-CN"/>
        </w:rPr>
        <w:t>电     话：</w:t>
      </w:r>
      <w:r>
        <w:rPr>
          <w:rFonts w:hint="eastAsia" w:asciiTheme="minorEastAsia" w:hAnsiTheme="minorEastAsia" w:eastAsiaTheme="minorEastAsia" w:cstheme="minorEastAsia"/>
          <w:kern w:val="1"/>
          <w:sz w:val="24"/>
          <w:szCs w:val="24"/>
          <w:u w:val="single"/>
          <w:lang w:eastAsia="zh-CN"/>
        </w:rPr>
        <w:t xml:space="preserve">   </w:t>
      </w:r>
      <w:r>
        <w:rPr>
          <w:rFonts w:hint="eastAsia" w:asciiTheme="minorEastAsia" w:hAnsiTheme="minorEastAsia" w:eastAsiaTheme="minorEastAsia" w:cstheme="minorEastAsia"/>
          <w:kern w:val="1"/>
          <w:sz w:val="24"/>
          <w:szCs w:val="24"/>
          <w:lang w:eastAsia="zh-CN"/>
        </w:rPr>
        <w:t xml:space="preserve">      电    话：</w:t>
      </w:r>
      <w:r>
        <w:rPr>
          <w:rFonts w:hint="eastAsia" w:asciiTheme="minorEastAsia" w:hAnsiTheme="minorEastAsia" w:eastAsiaTheme="minorEastAsia" w:cstheme="minorEastAsia"/>
          <w:kern w:val="1"/>
          <w:sz w:val="24"/>
          <w:szCs w:val="24"/>
          <w:u w:val="single"/>
          <w:lang w:eastAsia="zh-CN"/>
        </w:rPr>
        <w:t xml:space="preserve">     </w:t>
      </w:r>
    </w:p>
    <w:p w14:paraId="2380D952">
      <w:pPr>
        <w:adjustRightInd w:val="0"/>
        <w:snapToGrid w:val="0"/>
        <w:spacing w:line="400" w:lineRule="exact"/>
        <w:jc w:val="left"/>
        <w:rPr>
          <w:rFonts w:hint="eastAsia" w:asciiTheme="minorEastAsia" w:hAnsiTheme="minorEastAsia" w:eastAsiaTheme="minorEastAsia" w:cstheme="minorEastAsia"/>
          <w:kern w:val="1"/>
          <w:sz w:val="24"/>
          <w:szCs w:val="24"/>
          <w:lang w:eastAsia="zh-CN"/>
        </w:rPr>
      </w:pPr>
      <w:r>
        <w:rPr>
          <w:rFonts w:hint="eastAsia" w:asciiTheme="minorEastAsia" w:hAnsiTheme="minorEastAsia" w:eastAsiaTheme="minorEastAsia" w:cstheme="minorEastAsia"/>
          <w:kern w:val="1"/>
          <w:sz w:val="24"/>
          <w:szCs w:val="24"/>
          <w:lang w:eastAsia="zh-CN"/>
        </w:rPr>
        <w:t>传     真：</w:t>
      </w:r>
      <w:r>
        <w:rPr>
          <w:rFonts w:hint="eastAsia" w:asciiTheme="minorEastAsia" w:hAnsiTheme="minorEastAsia" w:eastAsiaTheme="minorEastAsia" w:cstheme="minorEastAsia"/>
          <w:kern w:val="1"/>
          <w:sz w:val="24"/>
          <w:szCs w:val="24"/>
          <w:u w:val="single"/>
          <w:lang w:eastAsia="zh-CN"/>
        </w:rPr>
        <w:t xml:space="preserve">   </w:t>
      </w:r>
      <w:r>
        <w:rPr>
          <w:rFonts w:hint="eastAsia" w:asciiTheme="minorEastAsia" w:hAnsiTheme="minorEastAsia" w:eastAsiaTheme="minorEastAsia" w:cstheme="minorEastAsia"/>
          <w:kern w:val="1"/>
          <w:sz w:val="24"/>
          <w:szCs w:val="24"/>
          <w:lang w:eastAsia="zh-CN"/>
        </w:rPr>
        <w:t xml:space="preserve">      传    真：</w:t>
      </w:r>
      <w:r>
        <w:rPr>
          <w:rFonts w:hint="eastAsia" w:asciiTheme="minorEastAsia" w:hAnsiTheme="minorEastAsia" w:eastAsiaTheme="minorEastAsia" w:cstheme="minorEastAsia"/>
          <w:kern w:val="1"/>
          <w:sz w:val="24"/>
          <w:szCs w:val="24"/>
          <w:u w:val="single"/>
          <w:lang w:eastAsia="zh-CN"/>
        </w:rPr>
        <w:t xml:space="preserve">  </w:t>
      </w:r>
    </w:p>
    <w:p w14:paraId="18E9ED51">
      <w:pPr>
        <w:adjustRightInd w:val="0"/>
        <w:snapToGrid w:val="0"/>
        <w:spacing w:line="400" w:lineRule="exact"/>
        <w:jc w:val="left"/>
        <w:rPr>
          <w:rFonts w:hint="eastAsia" w:asciiTheme="minorEastAsia" w:hAnsiTheme="minorEastAsia" w:eastAsiaTheme="minorEastAsia" w:cstheme="minorEastAsia"/>
          <w:kern w:val="1"/>
          <w:sz w:val="24"/>
          <w:szCs w:val="24"/>
          <w:lang w:eastAsia="zh-CN"/>
        </w:rPr>
      </w:pPr>
      <w:r>
        <w:rPr>
          <w:rFonts w:hint="eastAsia" w:asciiTheme="minorEastAsia" w:hAnsiTheme="minorEastAsia" w:eastAsiaTheme="minorEastAsia" w:cstheme="minorEastAsia"/>
          <w:kern w:val="1"/>
          <w:sz w:val="24"/>
          <w:szCs w:val="24"/>
          <w:lang w:eastAsia="zh-CN"/>
        </w:rPr>
        <w:t>开户银行：</w:t>
      </w:r>
      <w:r>
        <w:rPr>
          <w:rFonts w:hint="eastAsia" w:asciiTheme="minorEastAsia" w:hAnsiTheme="minorEastAsia" w:eastAsiaTheme="minorEastAsia" w:cstheme="minorEastAsia"/>
          <w:kern w:val="1"/>
          <w:sz w:val="24"/>
          <w:szCs w:val="24"/>
          <w:u w:val="single"/>
          <w:lang w:eastAsia="zh-CN"/>
        </w:rPr>
        <w:t xml:space="preserve">   </w:t>
      </w:r>
      <w:r>
        <w:rPr>
          <w:rFonts w:hint="eastAsia" w:asciiTheme="minorEastAsia" w:hAnsiTheme="minorEastAsia" w:eastAsiaTheme="minorEastAsia" w:cstheme="minorEastAsia"/>
          <w:kern w:val="1"/>
          <w:sz w:val="24"/>
          <w:szCs w:val="24"/>
          <w:lang w:eastAsia="zh-CN"/>
        </w:rPr>
        <w:t xml:space="preserve">         开户银行：</w:t>
      </w:r>
      <w:r>
        <w:rPr>
          <w:rFonts w:hint="eastAsia" w:asciiTheme="minorEastAsia" w:hAnsiTheme="minorEastAsia" w:eastAsiaTheme="minorEastAsia" w:cstheme="minorEastAsia"/>
          <w:kern w:val="1"/>
          <w:sz w:val="24"/>
          <w:szCs w:val="24"/>
          <w:u w:val="single"/>
          <w:lang w:eastAsia="zh-CN"/>
        </w:rPr>
        <w:t xml:space="preserve">   </w:t>
      </w:r>
    </w:p>
    <w:p w14:paraId="19CE95C9">
      <w:pPr>
        <w:adjustRightInd w:val="0"/>
        <w:snapToGrid w:val="0"/>
        <w:spacing w:line="400" w:lineRule="exact"/>
        <w:jc w:val="left"/>
        <w:rPr>
          <w:rFonts w:hint="eastAsia" w:asciiTheme="minorEastAsia" w:hAnsiTheme="minorEastAsia" w:eastAsiaTheme="minorEastAsia" w:cstheme="minorEastAsia"/>
          <w:kern w:val="1"/>
          <w:sz w:val="24"/>
          <w:szCs w:val="24"/>
          <w:lang w:eastAsia="zh-CN"/>
        </w:rPr>
      </w:pPr>
      <w:r>
        <w:rPr>
          <w:rFonts w:hint="eastAsia" w:asciiTheme="minorEastAsia" w:hAnsiTheme="minorEastAsia" w:eastAsiaTheme="minorEastAsia" w:cstheme="minorEastAsia"/>
          <w:kern w:val="1"/>
          <w:sz w:val="24"/>
          <w:szCs w:val="24"/>
          <w:lang w:eastAsia="zh-CN"/>
        </w:rPr>
        <w:t>账    号：</w:t>
      </w:r>
      <w:r>
        <w:rPr>
          <w:rFonts w:hint="eastAsia" w:asciiTheme="minorEastAsia" w:hAnsiTheme="minorEastAsia" w:eastAsiaTheme="minorEastAsia" w:cstheme="minorEastAsia"/>
          <w:kern w:val="1"/>
          <w:sz w:val="24"/>
          <w:szCs w:val="24"/>
          <w:u w:val="single"/>
          <w:lang w:eastAsia="zh-CN"/>
        </w:rPr>
        <w:t xml:space="preserve">       </w:t>
      </w:r>
      <w:r>
        <w:rPr>
          <w:rFonts w:hint="eastAsia" w:asciiTheme="minorEastAsia" w:hAnsiTheme="minorEastAsia" w:eastAsiaTheme="minorEastAsia" w:cstheme="minorEastAsia"/>
          <w:kern w:val="1"/>
          <w:sz w:val="24"/>
          <w:szCs w:val="24"/>
          <w:lang w:eastAsia="zh-CN"/>
        </w:rPr>
        <w:t xml:space="preserve">       账    号：</w:t>
      </w:r>
      <w:r>
        <w:rPr>
          <w:rFonts w:hint="eastAsia" w:asciiTheme="minorEastAsia" w:hAnsiTheme="minorEastAsia" w:eastAsiaTheme="minorEastAsia" w:cstheme="minorEastAsia"/>
          <w:kern w:val="1"/>
          <w:sz w:val="24"/>
          <w:szCs w:val="24"/>
          <w:u w:val="single"/>
          <w:lang w:eastAsia="zh-CN"/>
        </w:rPr>
        <w:t xml:space="preserve">     </w:t>
      </w:r>
    </w:p>
    <w:p w14:paraId="5977A300">
      <w:pPr>
        <w:adjustRightInd w:val="0"/>
        <w:snapToGrid w:val="0"/>
        <w:spacing w:line="400" w:lineRule="exact"/>
        <w:jc w:val="left"/>
        <w:rPr>
          <w:rFonts w:hint="eastAsia" w:asciiTheme="minorEastAsia" w:hAnsiTheme="minorEastAsia" w:eastAsiaTheme="minorEastAsia" w:cstheme="minorEastAsia"/>
          <w:kern w:val="1"/>
          <w:sz w:val="24"/>
          <w:szCs w:val="24"/>
          <w:u w:val="single"/>
          <w:lang w:eastAsia="zh-CN"/>
        </w:rPr>
      </w:pPr>
      <w:r>
        <w:rPr>
          <w:rFonts w:hint="eastAsia" w:asciiTheme="minorEastAsia" w:hAnsiTheme="minorEastAsia" w:eastAsiaTheme="minorEastAsia" w:cstheme="minorEastAsia"/>
          <w:kern w:val="1"/>
          <w:sz w:val="24"/>
          <w:szCs w:val="24"/>
          <w:lang w:eastAsia="zh-CN"/>
        </w:rPr>
        <w:t>邮政编码：</w:t>
      </w:r>
      <w:r>
        <w:rPr>
          <w:rFonts w:hint="eastAsia" w:asciiTheme="minorEastAsia" w:hAnsiTheme="minorEastAsia" w:eastAsiaTheme="minorEastAsia" w:cstheme="minorEastAsia"/>
          <w:kern w:val="1"/>
          <w:sz w:val="24"/>
          <w:szCs w:val="24"/>
          <w:u w:val="single"/>
          <w:lang w:eastAsia="zh-CN"/>
        </w:rPr>
        <w:t xml:space="preserve">     </w:t>
      </w:r>
      <w:r>
        <w:rPr>
          <w:rFonts w:hint="eastAsia" w:asciiTheme="minorEastAsia" w:hAnsiTheme="minorEastAsia" w:eastAsiaTheme="minorEastAsia" w:cstheme="minorEastAsia"/>
          <w:kern w:val="1"/>
          <w:sz w:val="24"/>
          <w:szCs w:val="24"/>
          <w:lang w:eastAsia="zh-CN"/>
        </w:rPr>
        <w:t xml:space="preserve">         邮政编码：</w:t>
      </w:r>
      <w:r>
        <w:rPr>
          <w:rFonts w:hint="eastAsia" w:asciiTheme="minorEastAsia" w:hAnsiTheme="minorEastAsia" w:eastAsiaTheme="minorEastAsia" w:cstheme="minorEastAsia"/>
          <w:kern w:val="1"/>
          <w:sz w:val="24"/>
          <w:szCs w:val="24"/>
          <w:u w:val="single"/>
          <w:lang w:eastAsia="zh-CN"/>
        </w:rPr>
        <w:t xml:space="preserve">   </w:t>
      </w:r>
    </w:p>
    <w:p w14:paraId="57DB5B7C">
      <w:pPr>
        <w:pStyle w:val="12"/>
        <w:spacing w:line="400" w:lineRule="exact"/>
        <w:rPr>
          <w:rFonts w:hint="eastAsia" w:asciiTheme="minorEastAsia" w:hAnsiTheme="minorEastAsia" w:eastAsiaTheme="minorEastAsia" w:cstheme="minorEastAsia"/>
          <w:kern w:val="1"/>
          <w:sz w:val="24"/>
          <w:szCs w:val="24"/>
          <w:u w:val="single"/>
          <w:lang w:eastAsia="zh-CN"/>
        </w:rPr>
      </w:pPr>
    </w:p>
    <w:p w14:paraId="5D449FF4">
      <w:pPr>
        <w:pStyle w:val="11"/>
        <w:spacing w:line="400" w:lineRule="exact"/>
        <w:rPr>
          <w:rFonts w:hint="eastAsia" w:asciiTheme="minorEastAsia" w:hAnsiTheme="minorEastAsia" w:eastAsiaTheme="minorEastAsia" w:cstheme="minorEastAsia"/>
          <w:kern w:val="1"/>
          <w:sz w:val="24"/>
          <w:u w:val="single"/>
        </w:rPr>
      </w:pPr>
    </w:p>
    <w:p w14:paraId="7A7757DE">
      <w:pPr>
        <w:pStyle w:val="11"/>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合同签署日期：</w:t>
      </w:r>
    </w:p>
    <w:p w14:paraId="2E2EDCA4">
      <w:pPr>
        <w:pStyle w:val="2"/>
        <w:jc w:val="left"/>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fldChar w:fldCharType="end"/>
      </w:r>
    </w:p>
    <w:p w14:paraId="41C933B8">
      <w:pPr>
        <w:pStyle w:val="2"/>
        <w:jc w:val="left"/>
        <w:rPr>
          <w:rFonts w:hint="eastAsia" w:asciiTheme="minorEastAsia" w:hAnsiTheme="minorEastAsia" w:eastAsiaTheme="minorEastAsia" w:cstheme="minorEastAsia"/>
          <w:szCs w:val="24"/>
          <w:lang w:eastAsia="zh-CN"/>
        </w:rPr>
      </w:pPr>
    </w:p>
    <w:p w14:paraId="3F587FE8">
      <w:pPr>
        <w:pStyle w:val="2"/>
        <w:jc w:val="left"/>
        <w:rPr>
          <w:rFonts w:hint="eastAsia" w:asciiTheme="minorEastAsia" w:hAnsiTheme="minorEastAsia" w:eastAsiaTheme="minorEastAsia" w:cstheme="minorEastAsia"/>
          <w:szCs w:val="24"/>
          <w:lang w:eastAsia="zh-CN"/>
        </w:rPr>
      </w:pPr>
    </w:p>
    <w:p w14:paraId="42095B29">
      <w:pPr>
        <w:pStyle w:val="2"/>
        <w:jc w:val="left"/>
        <w:rPr>
          <w:rFonts w:hint="eastAsia" w:asciiTheme="minorEastAsia" w:hAnsiTheme="minorEastAsia" w:eastAsiaTheme="minorEastAsia" w:cstheme="minorEastAsia"/>
          <w:szCs w:val="24"/>
          <w:lang w:eastAsia="zh-CN"/>
        </w:rPr>
      </w:pPr>
    </w:p>
    <w:p w14:paraId="0E9BBE3D">
      <w:pPr>
        <w:pStyle w:val="2"/>
        <w:jc w:val="left"/>
        <w:rPr>
          <w:rFonts w:hint="eastAsia" w:asciiTheme="minorEastAsia" w:hAnsiTheme="minorEastAsia" w:eastAsiaTheme="minorEastAsia" w:cstheme="minorEastAsia"/>
          <w:szCs w:val="24"/>
          <w:lang w:eastAsia="zh-CN"/>
        </w:rPr>
      </w:pPr>
    </w:p>
    <w:p w14:paraId="1D5A54D8">
      <w:pPr>
        <w:pStyle w:val="2"/>
        <w:jc w:val="left"/>
        <w:rPr>
          <w:rFonts w:hint="eastAsia" w:asciiTheme="minorEastAsia" w:hAnsiTheme="minorEastAsia" w:eastAsiaTheme="minorEastAsia" w:cstheme="minorEastAsia"/>
          <w:szCs w:val="24"/>
          <w:lang w:eastAsia="zh-CN"/>
        </w:rPr>
      </w:pPr>
    </w:p>
    <w:p w14:paraId="2EB81E55">
      <w:pPr>
        <w:pStyle w:val="2"/>
        <w:jc w:val="left"/>
        <w:rPr>
          <w:rFonts w:hint="eastAsia" w:asciiTheme="minorEastAsia" w:hAnsiTheme="minorEastAsia" w:eastAsiaTheme="minorEastAsia" w:cstheme="minorEastAsia"/>
          <w:szCs w:val="24"/>
          <w:lang w:eastAsia="zh-CN"/>
        </w:rPr>
      </w:pPr>
    </w:p>
    <w:p w14:paraId="66B6BA56">
      <w:pPr>
        <w:pStyle w:val="2"/>
        <w:jc w:val="left"/>
        <w:rPr>
          <w:rFonts w:hint="eastAsia" w:asciiTheme="minorEastAsia" w:hAnsiTheme="minorEastAsia" w:eastAsiaTheme="minorEastAsia" w:cstheme="minorEastAsia"/>
          <w:bCs/>
          <w:szCs w:val="24"/>
          <w:lang w:eastAsia="zh-CN"/>
        </w:rPr>
      </w:pPr>
      <w:r>
        <w:rPr>
          <w:rFonts w:hint="eastAsia" w:asciiTheme="minorEastAsia" w:hAnsiTheme="minorEastAsia" w:eastAsiaTheme="minorEastAsia" w:cstheme="minorEastAsia"/>
          <w:bCs/>
          <w:szCs w:val="24"/>
          <w:lang w:eastAsia="zh-CN"/>
        </w:rPr>
        <w:t>附件(投标文件格式)</w:t>
      </w:r>
    </w:p>
    <w:p w14:paraId="6515611C">
      <w:pPr>
        <w:spacing w:line="400" w:lineRule="exact"/>
        <w:rPr>
          <w:rFonts w:hint="eastAsia" w:asciiTheme="minorEastAsia" w:hAnsiTheme="minorEastAsia" w:eastAsiaTheme="minorEastAsia" w:cstheme="minorEastAsia"/>
          <w:bCs/>
          <w:sz w:val="24"/>
          <w:szCs w:val="24"/>
          <w:lang w:eastAsia="zh-CN"/>
        </w:rPr>
      </w:pPr>
    </w:p>
    <w:p w14:paraId="6EA58434">
      <w:pPr>
        <w:spacing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w:t>
      </w:r>
    </w:p>
    <w:p w14:paraId="3C917617">
      <w:pPr>
        <w:spacing w:line="400" w:lineRule="exact"/>
        <w:jc w:val="center"/>
        <w:rPr>
          <w:rFonts w:hint="eastAsia" w:asciiTheme="minorEastAsia" w:hAnsiTheme="minorEastAsia" w:eastAsiaTheme="minorEastAsia" w:cstheme="minorEastAsia"/>
          <w:bCs/>
          <w:sz w:val="24"/>
          <w:szCs w:val="24"/>
          <w:lang w:eastAsia="zh-CN"/>
        </w:rPr>
      </w:pPr>
    </w:p>
    <w:p w14:paraId="6F09EBBC">
      <w:pPr>
        <w:spacing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标</w:t>
      </w:r>
    </w:p>
    <w:p w14:paraId="2B360D1A">
      <w:pPr>
        <w:spacing w:line="400" w:lineRule="exact"/>
        <w:jc w:val="center"/>
        <w:rPr>
          <w:rFonts w:hint="eastAsia" w:asciiTheme="minorEastAsia" w:hAnsiTheme="minorEastAsia" w:eastAsiaTheme="minorEastAsia" w:cstheme="minorEastAsia"/>
          <w:bCs/>
          <w:sz w:val="24"/>
          <w:szCs w:val="24"/>
          <w:lang w:eastAsia="zh-CN"/>
        </w:rPr>
      </w:pPr>
    </w:p>
    <w:p w14:paraId="2A64FF0E">
      <w:pPr>
        <w:spacing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文</w:t>
      </w:r>
    </w:p>
    <w:p w14:paraId="0E4C497F">
      <w:pPr>
        <w:spacing w:line="400" w:lineRule="exact"/>
        <w:jc w:val="center"/>
        <w:rPr>
          <w:rFonts w:hint="eastAsia" w:asciiTheme="minorEastAsia" w:hAnsiTheme="minorEastAsia" w:eastAsiaTheme="minorEastAsia" w:cstheme="minorEastAsia"/>
          <w:bCs/>
          <w:sz w:val="24"/>
          <w:szCs w:val="24"/>
          <w:lang w:eastAsia="zh-CN"/>
        </w:rPr>
      </w:pPr>
    </w:p>
    <w:p w14:paraId="2C7E5BE6">
      <w:pPr>
        <w:spacing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件</w:t>
      </w:r>
    </w:p>
    <w:p w14:paraId="3C5F17F8">
      <w:pPr>
        <w:spacing w:line="400" w:lineRule="exact"/>
        <w:rPr>
          <w:rFonts w:hint="eastAsia" w:asciiTheme="minorEastAsia" w:hAnsiTheme="minorEastAsia" w:eastAsiaTheme="minorEastAsia" w:cstheme="minorEastAsia"/>
          <w:bCs/>
          <w:sz w:val="24"/>
          <w:szCs w:val="24"/>
          <w:lang w:eastAsia="zh-CN"/>
        </w:rPr>
      </w:pPr>
    </w:p>
    <w:p w14:paraId="6F79377F">
      <w:pPr>
        <w:spacing w:line="400" w:lineRule="exact"/>
        <w:rPr>
          <w:rFonts w:hint="eastAsia" w:asciiTheme="minorEastAsia" w:hAnsiTheme="minorEastAsia" w:eastAsiaTheme="minorEastAsia" w:cstheme="minorEastAsia"/>
          <w:bCs/>
          <w:sz w:val="24"/>
          <w:szCs w:val="24"/>
          <w:lang w:eastAsia="zh-CN"/>
        </w:rPr>
      </w:pPr>
    </w:p>
    <w:p w14:paraId="35A3ACA4">
      <w:pPr>
        <w:pStyle w:val="12"/>
        <w:spacing w:line="400" w:lineRule="exact"/>
        <w:rPr>
          <w:rFonts w:hint="eastAsia" w:asciiTheme="minorEastAsia" w:hAnsiTheme="minorEastAsia" w:eastAsiaTheme="minorEastAsia" w:cstheme="minorEastAsia"/>
          <w:sz w:val="24"/>
          <w:szCs w:val="24"/>
          <w:lang w:eastAsia="zh-CN"/>
        </w:rPr>
      </w:pPr>
    </w:p>
    <w:p w14:paraId="088C26FE">
      <w:pPr>
        <w:spacing w:line="400" w:lineRule="exact"/>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spacing w:val="108"/>
          <w:sz w:val="24"/>
          <w:szCs w:val="24"/>
          <w:lang w:eastAsia="zh-CN"/>
        </w:rPr>
        <w:t>项目名</w:t>
      </w:r>
      <w:r>
        <w:rPr>
          <w:rFonts w:hint="eastAsia" w:asciiTheme="minorEastAsia" w:hAnsiTheme="minorEastAsia" w:eastAsiaTheme="minorEastAsia" w:cstheme="minorEastAsia"/>
          <w:b/>
          <w:sz w:val="24"/>
          <w:szCs w:val="24"/>
          <w:lang w:eastAsia="zh-CN"/>
        </w:rPr>
        <w:t>称：</w:t>
      </w:r>
    </w:p>
    <w:p w14:paraId="0824633B">
      <w:pPr>
        <w:spacing w:line="40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spacing w:val="108"/>
          <w:sz w:val="24"/>
          <w:szCs w:val="24"/>
          <w:lang w:eastAsia="zh-CN"/>
        </w:rPr>
        <w:t>项目编</w:t>
      </w:r>
      <w:r>
        <w:rPr>
          <w:rFonts w:hint="eastAsia" w:asciiTheme="minorEastAsia" w:hAnsiTheme="minorEastAsia" w:eastAsiaTheme="minorEastAsia" w:cstheme="minorEastAsia"/>
          <w:b/>
          <w:sz w:val="24"/>
          <w:szCs w:val="24"/>
          <w:lang w:eastAsia="zh-CN"/>
        </w:rPr>
        <w:t>号：</w:t>
      </w:r>
    </w:p>
    <w:p w14:paraId="1AB16F24">
      <w:pPr>
        <w:spacing w:line="40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spacing w:val="108"/>
          <w:sz w:val="24"/>
          <w:szCs w:val="24"/>
          <w:lang w:eastAsia="zh-CN"/>
        </w:rPr>
        <w:t>招标单</w:t>
      </w:r>
      <w:r>
        <w:rPr>
          <w:rFonts w:hint="eastAsia" w:asciiTheme="minorEastAsia" w:hAnsiTheme="minorEastAsia" w:eastAsiaTheme="minorEastAsia" w:cstheme="minorEastAsia"/>
          <w:b/>
          <w:sz w:val="24"/>
          <w:szCs w:val="24"/>
          <w:lang w:eastAsia="zh-CN"/>
        </w:rPr>
        <w:t>位：</w:t>
      </w:r>
      <w:r>
        <w:rPr>
          <w:rFonts w:hint="eastAsia" w:asciiTheme="minorEastAsia" w:hAnsiTheme="minorEastAsia" w:eastAsiaTheme="minorEastAsia" w:cstheme="minorEastAsia"/>
          <w:bCs/>
          <w:sz w:val="24"/>
          <w:szCs w:val="24"/>
          <w:lang w:eastAsia="zh-CN"/>
        </w:rPr>
        <w:t>云南外事外语职业学院</w:t>
      </w:r>
    </w:p>
    <w:p w14:paraId="63189175">
      <w:pPr>
        <w:spacing w:line="400" w:lineRule="exact"/>
        <w:rPr>
          <w:rFonts w:hint="eastAsia" w:asciiTheme="minorEastAsia" w:hAnsiTheme="minorEastAsia" w:eastAsiaTheme="minorEastAsia" w:cstheme="minorEastAsia"/>
          <w:bCs/>
          <w:sz w:val="24"/>
          <w:szCs w:val="24"/>
          <w:lang w:eastAsia="zh-CN"/>
        </w:rPr>
      </w:pPr>
    </w:p>
    <w:p w14:paraId="530530A7">
      <w:pPr>
        <w:spacing w:line="400" w:lineRule="exact"/>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二零二五年六月  日</w:t>
      </w:r>
    </w:p>
    <w:p w14:paraId="5547FC3C">
      <w:pPr>
        <w:pStyle w:val="10"/>
        <w:spacing w:line="400" w:lineRule="exact"/>
        <w:ind w:firstLine="0"/>
        <w:rPr>
          <w:rFonts w:hint="eastAsia" w:asciiTheme="minorEastAsia" w:hAnsiTheme="minorEastAsia" w:eastAsiaTheme="minorEastAsia" w:cstheme="minorEastAsia"/>
          <w:bCs/>
          <w:szCs w:val="24"/>
          <w:lang w:eastAsia="zh-CN"/>
        </w:rPr>
      </w:pPr>
    </w:p>
    <w:p w14:paraId="5CED4154">
      <w:pPr>
        <w:spacing w:line="400" w:lineRule="exact"/>
        <w:outlineLvl w:val="0"/>
        <w:rPr>
          <w:rFonts w:hint="eastAsia" w:asciiTheme="minorEastAsia" w:hAnsiTheme="minorEastAsia" w:eastAsiaTheme="minorEastAsia" w:cstheme="minorEastAsia"/>
          <w:bCs/>
          <w:sz w:val="24"/>
          <w:szCs w:val="24"/>
          <w:lang w:eastAsia="zh-CN"/>
        </w:rPr>
      </w:pPr>
    </w:p>
    <w:p w14:paraId="0C655241">
      <w:pPr>
        <w:spacing w:line="400" w:lineRule="exact"/>
        <w:outlineLvl w:val="0"/>
        <w:rPr>
          <w:rFonts w:hint="eastAsia" w:asciiTheme="minorEastAsia" w:hAnsiTheme="minorEastAsia" w:eastAsiaTheme="minorEastAsia" w:cstheme="minorEastAsia"/>
          <w:bCs/>
          <w:sz w:val="24"/>
          <w:szCs w:val="24"/>
          <w:lang w:eastAsia="zh-CN"/>
        </w:rPr>
      </w:pPr>
    </w:p>
    <w:p w14:paraId="7449B526">
      <w:pPr>
        <w:spacing w:line="400" w:lineRule="exact"/>
        <w:outlineLvl w:val="0"/>
        <w:rPr>
          <w:rFonts w:hint="eastAsia" w:asciiTheme="minorEastAsia" w:hAnsiTheme="minorEastAsia" w:eastAsiaTheme="minorEastAsia" w:cstheme="minorEastAsia"/>
          <w:bCs/>
          <w:sz w:val="24"/>
          <w:szCs w:val="24"/>
          <w:lang w:eastAsia="zh-CN"/>
        </w:rPr>
      </w:pPr>
    </w:p>
    <w:p w14:paraId="24952576">
      <w:pPr>
        <w:spacing w:line="400" w:lineRule="exact"/>
        <w:outlineLvl w:val="0"/>
        <w:rPr>
          <w:rFonts w:hint="eastAsia" w:asciiTheme="minorEastAsia" w:hAnsiTheme="minorEastAsia" w:eastAsiaTheme="minorEastAsia" w:cstheme="minorEastAsia"/>
          <w:bCs/>
          <w:sz w:val="24"/>
          <w:szCs w:val="24"/>
          <w:lang w:eastAsia="zh-CN"/>
        </w:rPr>
      </w:pPr>
    </w:p>
    <w:p w14:paraId="51B0A07E">
      <w:pPr>
        <w:spacing w:line="400" w:lineRule="exact"/>
        <w:outlineLvl w:val="0"/>
        <w:rPr>
          <w:rFonts w:hint="eastAsia" w:asciiTheme="minorEastAsia" w:hAnsiTheme="minorEastAsia" w:eastAsiaTheme="minorEastAsia" w:cstheme="minorEastAsia"/>
          <w:bCs/>
          <w:sz w:val="24"/>
          <w:szCs w:val="24"/>
          <w:lang w:eastAsia="zh-CN"/>
        </w:rPr>
      </w:pPr>
    </w:p>
    <w:p w14:paraId="549C5135">
      <w:pPr>
        <w:spacing w:line="400" w:lineRule="exact"/>
        <w:outlineLvl w:val="0"/>
        <w:rPr>
          <w:rFonts w:hint="eastAsia" w:asciiTheme="minorEastAsia" w:hAnsiTheme="minorEastAsia" w:eastAsiaTheme="minorEastAsia" w:cstheme="minorEastAsia"/>
          <w:bCs/>
          <w:sz w:val="24"/>
          <w:szCs w:val="24"/>
          <w:lang w:eastAsia="zh-CN"/>
        </w:rPr>
      </w:pPr>
    </w:p>
    <w:p w14:paraId="0B92F02B">
      <w:pPr>
        <w:spacing w:line="400" w:lineRule="exact"/>
        <w:outlineLvl w:val="0"/>
        <w:rPr>
          <w:rFonts w:hint="eastAsia" w:asciiTheme="minorEastAsia" w:hAnsiTheme="minorEastAsia" w:eastAsiaTheme="minorEastAsia" w:cstheme="minorEastAsia"/>
          <w:bCs/>
          <w:sz w:val="24"/>
          <w:szCs w:val="24"/>
          <w:lang w:eastAsia="zh-CN"/>
        </w:rPr>
      </w:pPr>
    </w:p>
    <w:p w14:paraId="62D9F984">
      <w:pPr>
        <w:spacing w:line="400" w:lineRule="exact"/>
        <w:outlineLvl w:val="0"/>
        <w:rPr>
          <w:rFonts w:hint="eastAsia" w:asciiTheme="minorEastAsia" w:hAnsiTheme="minorEastAsia" w:eastAsiaTheme="minorEastAsia" w:cstheme="minorEastAsia"/>
          <w:bCs/>
          <w:sz w:val="24"/>
          <w:szCs w:val="24"/>
          <w:lang w:eastAsia="zh-CN"/>
        </w:rPr>
      </w:pPr>
    </w:p>
    <w:p w14:paraId="33220953">
      <w:pPr>
        <w:spacing w:line="400" w:lineRule="exact"/>
        <w:outlineLvl w:val="0"/>
        <w:rPr>
          <w:rFonts w:hint="eastAsia" w:asciiTheme="minorEastAsia" w:hAnsiTheme="minorEastAsia" w:eastAsiaTheme="minorEastAsia" w:cstheme="minorEastAsia"/>
          <w:bCs/>
          <w:sz w:val="24"/>
          <w:szCs w:val="24"/>
          <w:lang w:eastAsia="zh-CN"/>
        </w:rPr>
      </w:pPr>
    </w:p>
    <w:p w14:paraId="05D0C270">
      <w:pPr>
        <w:spacing w:line="400" w:lineRule="exact"/>
        <w:outlineLvl w:val="0"/>
        <w:rPr>
          <w:rFonts w:hint="eastAsia" w:asciiTheme="minorEastAsia" w:hAnsiTheme="minorEastAsia" w:eastAsiaTheme="minorEastAsia" w:cstheme="minorEastAsia"/>
          <w:bCs/>
          <w:sz w:val="24"/>
          <w:szCs w:val="24"/>
          <w:lang w:eastAsia="zh-CN"/>
        </w:rPr>
      </w:pPr>
    </w:p>
    <w:p w14:paraId="5C4B6C58">
      <w:pPr>
        <w:spacing w:line="400" w:lineRule="exact"/>
        <w:outlineLvl w:val="0"/>
        <w:rPr>
          <w:rFonts w:hint="eastAsia" w:asciiTheme="minorEastAsia" w:hAnsiTheme="minorEastAsia" w:eastAsiaTheme="minorEastAsia" w:cstheme="minorEastAsia"/>
          <w:bCs/>
          <w:sz w:val="24"/>
          <w:szCs w:val="24"/>
          <w:lang w:eastAsia="zh-CN"/>
        </w:rPr>
      </w:pPr>
    </w:p>
    <w:p w14:paraId="5035BED8">
      <w:pPr>
        <w:spacing w:line="400" w:lineRule="exact"/>
        <w:outlineLvl w:val="0"/>
        <w:rPr>
          <w:rFonts w:hint="eastAsia" w:asciiTheme="minorEastAsia" w:hAnsiTheme="minorEastAsia" w:eastAsiaTheme="minorEastAsia" w:cstheme="minorEastAsia"/>
          <w:bCs/>
          <w:sz w:val="24"/>
          <w:szCs w:val="24"/>
          <w:lang w:eastAsia="zh-CN"/>
        </w:rPr>
      </w:pPr>
    </w:p>
    <w:p w14:paraId="32738AEC">
      <w:pPr>
        <w:spacing w:line="400" w:lineRule="exact"/>
        <w:outlineLvl w:val="0"/>
        <w:rPr>
          <w:rFonts w:hint="eastAsia" w:asciiTheme="minorEastAsia" w:hAnsiTheme="minorEastAsia" w:eastAsiaTheme="minorEastAsia" w:cstheme="minorEastAsia"/>
          <w:bCs/>
          <w:sz w:val="24"/>
          <w:szCs w:val="24"/>
          <w:lang w:eastAsia="zh-CN"/>
        </w:rPr>
      </w:pPr>
    </w:p>
    <w:p w14:paraId="728DDC88">
      <w:pPr>
        <w:spacing w:line="400" w:lineRule="exact"/>
        <w:outlineLvl w:val="0"/>
        <w:rPr>
          <w:rFonts w:hint="eastAsia" w:asciiTheme="minorEastAsia" w:hAnsiTheme="minorEastAsia" w:eastAsiaTheme="minorEastAsia" w:cstheme="minorEastAsia"/>
          <w:bCs/>
          <w:sz w:val="24"/>
          <w:szCs w:val="24"/>
          <w:lang w:eastAsia="zh-CN"/>
        </w:rPr>
      </w:pPr>
    </w:p>
    <w:p w14:paraId="1F46331A">
      <w:pPr>
        <w:spacing w:line="400" w:lineRule="exact"/>
        <w:outlineLvl w:val="0"/>
        <w:rPr>
          <w:rFonts w:hint="eastAsia" w:asciiTheme="minorEastAsia" w:hAnsiTheme="minorEastAsia" w:eastAsiaTheme="minorEastAsia" w:cstheme="minorEastAsia"/>
          <w:bCs/>
          <w:sz w:val="24"/>
          <w:szCs w:val="24"/>
          <w:lang w:eastAsia="zh-CN"/>
        </w:rPr>
      </w:pPr>
    </w:p>
    <w:p w14:paraId="0E9498AC">
      <w:pPr>
        <w:spacing w:line="400" w:lineRule="exact"/>
        <w:outlineLvl w:val="0"/>
        <w:rPr>
          <w:rFonts w:hint="eastAsia" w:asciiTheme="minorEastAsia" w:hAnsiTheme="minorEastAsia" w:eastAsiaTheme="minorEastAsia" w:cstheme="minorEastAsia"/>
          <w:bCs/>
          <w:sz w:val="24"/>
          <w:szCs w:val="24"/>
          <w:lang w:eastAsia="zh-CN"/>
        </w:rPr>
      </w:pPr>
    </w:p>
    <w:p w14:paraId="47821A46">
      <w:pPr>
        <w:spacing w:line="400" w:lineRule="exact"/>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w:t>
      </w:r>
      <w:bookmarkStart w:id="4" w:name="_Toc281226272"/>
      <w:bookmarkStart w:id="5" w:name="_Toc281226410"/>
      <w:r>
        <w:rPr>
          <w:rFonts w:hint="eastAsia" w:asciiTheme="minorEastAsia" w:hAnsiTheme="minorEastAsia" w:eastAsiaTheme="minorEastAsia" w:cstheme="minorEastAsia"/>
          <w:bCs/>
          <w:sz w:val="24"/>
          <w:szCs w:val="24"/>
          <w:lang w:eastAsia="zh-CN"/>
        </w:rPr>
        <w:t>(一)投标函(格式)：</w:t>
      </w:r>
    </w:p>
    <w:p w14:paraId="6297B5AE">
      <w:pPr>
        <w:spacing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 标 函</w:t>
      </w:r>
    </w:p>
    <w:p w14:paraId="6A6F81E9">
      <w:pPr>
        <w:spacing w:line="40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致</w:t>
      </w:r>
      <w:bookmarkStart w:id="6" w:name="OLE_LINK12"/>
      <w:r>
        <w:rPr>
          <w:rFonts w:hint="eastAsia" w:asciiTheme="minorEastAsia" w:hAnsiTheme="minorEastAsia" w:eastAsiaTheme="minorEastAsia" w:cstheme="minorEastAsia"/>
          <w:bCs/>
          <w:sz w:val="24"/>
          <w:szCs w:val="24"/>
          <w:lang w:eastAsia="zh-CN"/>
        </w:rPr>
        <w:t>云南外事外语职业学院</w:t>
      </w:r>
      <w:bookmarkEnd w:id="6"/>
      <w:r>
        <w:rPr>
          <w:rFonts w:hint="eastAsia" w:asciiTheme="minorEastAsia" w:hAnsiTheme="minorEastAsia" w:eastAsiaTheme="minorEastAsia" w:cstheme="minorEastAsia"/>
          <w:bCs/>
          <w:sz w:val="24"/>
          <w:szCs w:val="24"/>
          <w:lang w:eastAsia="zh-CN"/>
        </w:rPr>
        <w:t>：</w:t>
      </w:r>
    </w:p>
    <w:p w14:paraId="2D935CF6">
      <w:pPr>
        <w:spacing w:line="400" w:lineRule="exact"/>
        <w:ind w:firstLine="480" w:firstLineChars="200"/>
        <w:rPr>
          <w:rFonts w:hint="eastAsia" w:asciiTheme="minorEastAsia" w:hAnsiTheme="minorEastAsia" w:eastAsiaTheme="minorEastAsia" w:cstheme="minorEastAsia"/>
          <w:bCs/>
          <w:sz w:val="24"/>
          <w:szCs w:val="24"/>
          <w:lang w:eastAsia="zh-CN"/>
        </w:rPr>
      </w:pPr>
    </w:p>
    <w:p w14:paraId="5CD29870">
      <w:pPr>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我们收到你们编号          招标文件，经仔细阅读和研究，我们决定参加此次（项目名称）         的投标。</w:t>
      </w:r>
    </w:p>
    <w:p w14:paraId="7097DF62">
      <w:pPr>
        <w:tabs>
          <w:tab w:val="left" w:pos="420"/>
          <w:tab w:val="left" w:pos="945"/>
          <w:tab w:val="left" w:pos="1155"/>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一、我们愿意按照招标文件的一切要求，提供本项目的报价。</w:t>
      </w:r>
    </w:p>
    <w:p w14:paraId="394A62B6">
      <w:pPr>
        <w:tabs>
          <w:tab w:val="left" w:pos="315"/>
          <w:tab w:val="left" w:pos="945"/>
          <w:tab w:val="left" w:pos="1155"/>
        </w:tabs>
        <w:spacing w:line="400" w:lineRule="exact"/>
        <w:ind w:firstLine="480" w:firstLineChars="200"/>
        <w:rPr>
          <w:rStyle w:val="22"/>
          <w:rFonts w:hint="eastAsia" w:asciiTheme="minorEastAsia" w:hAnsiTheme="minorEastAsia" w:eastAsiaTheme="minorEastAsia" w:cstheme="minorEastAsia"/>
          <w:bCs/>
          <w:lang w:eastAsia="zh-CN"/>
        </w:rPr>
      </w:pPr>
      <w:r>
        <w:rPr>
          <w:rFonts w:hint="eastAsia" w:asciiTheme="minorEastAsia" w:hAnsiTheme="minorEastAsia" w:eastAsiaTheme="minorEastAsia" w:cstheme="minorEastAsia"/>
          <w:bCs/>
          <w:sz w:val="24"/>
          <w:szCs w:val="24"/>
          <w:lang w:eastAsia="zh-CN"/>
        </w:rPr>
        <w:t>二、我们愿意提供招标文件中要求的文件、资料(具体内容如下)</w:t>
      </w:r>
      <w:r>
        <w:rPr>
          <w:rStyle w:val="22"/>
          <w:rFonts w:hint="eastAsia" w:asciiTheme="minorEastAsia" w:hAnsiTheme="minorEastAsia" w:eastAsiaTheme="minorEastAsia" w:cstheme="minorEastAsia"/>
          <w:lang w:eastAsia="zh-CN"/>
        </w:rPr>
        <w:t>：</w:t>
      </w:r>
    </w:p>
    <w:p w14:paraId="26422E5C">
      <w:pPr>
        <w:tabs>
          <w:tab w:val="left" w:pos="525"/>
          <w:tab w:val="left" w:pos="1050"/>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1．投标函</w:t>
      </w:r>
      <w:r>
        <w:rPr>
          <w:rFonts w:hint="eastAsia" w:asciiTheme="minorEastAsia" w:hAnsiTheme="minorEastAsia" w:eastAsiaTheme="minorEastAsia" w:cstheme="minorEastAsia"/>
          <w:b/>
          <w:bCs/>
          <w:sz w:val="24"/>
          <w:szCs w:val="24"/>
          <w:lang w:eastAsia="zh-CN"/>
        </w:rPr>
        <w:t>(格式见附件)</w:t>
      </w:r>
    </w:p>
    <w:p w14:paraId="444E888B">
      <w:pPr>
        <w:tabs>
          <w:tab w:val="left" w:pos="525"/>
          <w:tab w:val="left" w:pos="1050"/>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2．关于资格的声明函</w:t>
      </w:r>
      <w:r>
        <w:rPr>
          <w:rFonts w:hint="eastAsia" w:asciiTheme="minorEastAsia" w:hAnsiTheme="minorEastAsia" w:eastAsiaTheme="minorEastAsia" w:cstheme="minorEastAsia"/>
          <w:b/>
          <w:bCs/>
          <w:sz w:val="24"/>
          <w:szCs w:val="24"/>
          <w:lang w:eastAsia="zh-CN"/>
        </w:rPr>
        <w:t>(格式内容根据招标文件要求由投标人自行拟定)</w:t>
      </w:r>
    </w:p>
    <w:p w14:paraId="1EEFA944">
      <w:pPr>
        <w:tabs>
          <w:tab w:val="left" w:pos="525"/>
          <w:tab w:val="left" w:pos="1050"/>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3．证明文件</w:t>
      </w:r>
    </w:p>
    <w:p w14:paraId="28D2EE83">
      <w:pPr>
        <w:tabs>
          <w:tab w:val="left" w:pos="525"/>
          <w:tab w:val="left" w:pos="1050"/>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(1)资格证明文件：</w:t>
      </w:r>
    </w:p>
    <w:p w14:paraId="10BACE3B">
      <w:pPr>
        <w:tabs>
          <w:tab w:val="left" w:pos="1365"/>
        </w:tabs>
        <w:spacing w:line="400" w:lineRule="exact"/>
        <w:ind w:firstLine="480"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lang w:eastAsia="zh-CN"/>
        </w:rPr>
        <w:t>A．投标人有效期内的营业执照</w:t>
      </w:r>
      <w:r>
        <w:rPr>
          <w:rFonts w:hint="eastAsia" w:asciiTheme="minorEastAsia" w:hAnsiTheme="minorEastAsia" w:eastAsiaTheme="minorEastAsia" w:cstheme="minorEastAsia"/>
          <w:sz w:val="24"/>
          <w:szCs w:val="24"/>
          <w:lang w:val="zh-CN" w:eastAsia="zh-CN"/>
        </w:rPr>
        <w:t>或相关部门的登记证明文件</w:t>
      </w:r>
      <w:r>
        <w:rPr>
          <w:rFonts w:hint="eastAsia" w:asciiTheme="minorEastAsia" w:hAnsiTheme="minorEastAsia" w:eastAsiaTheme="minorEastAsia" w:cstheme="minorEastAsia"/>
          <w:bCs/>
          <w:sz w:val="24"/>
          <w:szCs w:val="24"/>
          <w:lang w:eastAsia="zh-CN"/>
        </w:rPr>
        <w:t>复印件 (</w:t>
      </w:r>
      <w:r>
        <w:rPr>
          <w:rFonts w:hint="eastAsia" w:asciiTheme="minorEastAsia" w:hAnsiTheme="minorEastAsia" w:eastAsiaTheme="minorEastAsia" w:cstheme="minorEastAsia"/>
          <w:b/>
          <w:bCs/>
          <w:sz w:val="24"/>
          <w:szCs w:val="24"/>
          <w:lang w:eastAsia="zh-CN"/>
        </w:rPr>
        <w:t>投标时必须提交原件或带二维码验证的打印件)；</w:t>
      </w:r>
    </w:p>
    <w:p w14:paraId="4A7DA940">
      <w:pPr>
        <w:tabs>
          <w:tab w:val="left" w:pos="630"/>
          <w:tab w:val="left" w:pos="1365"/>
          <w:tab w:val="left" w:pos="1830"/>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B．投标人法定代表人授权委托书</w:t>
      </w:r>
      <w:r>
        <w:rPr>
          <w:rFonts w:hint="eastAsia" w:asciiTheme="minorEastAsia" w:hAnsiTheme="minorEastAsia" w:eastAsiaTheme="minorEastAsia" w:cstheme="minorEastAsia"/>
          <w:b/>
          <w:bCs/>
          <w:sz w:val="24"/>
          <w:szCs w:val="24"/>
          <w:lang w:eastAsia="zh-CN"/>
        </w:rPr>
        <w:t>(法定代表人亲自参与投标的除外，格式见附件)</w:t>
      </w:r>
      <w:r>
        <w:rPr>
          <w:rFonts w:hint="eastAsia" w:asciiTheme="minorEastAsia" w:hAnsiTheme="minorEastAsia" w:eastAsiaTheme="minorEastAsia" w:cstheme="minorEastAsia"/>
          <w:bCs/>
          <w:sz w:val="24"/>
          <w:szCs w:val="24"/>
          <w:lang w:eastAsia="zh-CN"/>
        </w:rPr>
        <w:t>；</w:t>
      </w:r>
    </w:p>
    <w:p w14:paraId="1E84D504">
      <w:pPr>
        <w:tabs>
          <w:tab w:val="left" w:pos="630"/>
          <w:tab w:val="left" w:pos="1365"/>
          <w:tab w:val="left" w:pos="1710"/>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C．投标人法定代表人身份证复印件及法定代表人授权代表身份证复印件</w:t>
      </w:r>
      <w:r>
        <w:rPr>
          <w:rFonts w:hint="eastAsia" w:asciiTheme="minorEastAsia" w:hAnsiTheme="minorEastAsia" w:eastAsiaTheme="minorEastAsia" w:cstheme="minorEastAsia"/>
          <w:b/>
          <w:bCs/>
          <w:sz w:val="24"/>
          <w:szCs w:val="24"/>
          <w:lang w:eastAsia="zh-CN"/>
        </w:rPr>
        <w:t>(投标时必须携带参加开标会议的法定代表人或法定代表人授权代表有效身份证明原件)</w:t>
      </w:r>
      <w:r>
        <w:rPr>
          <w:rFonts w:hint="eastAsia" w:asciiTheme="minorEastAsia" w:hAnsiTheme="minorEastAsia" w:eastAsiaTheme="minorEastAsia" w:cstheme="minorEastAsia"/>
          <w:bCs/>
          <w:sz w:val="24"/>
          <w:szCs w:val="24"/>
          <w:lang w:eastAsia="zh-CN"/>
        </w:rPr>
        <w:t>；</w:t>
      </w:r>
    </w:p>
    <w:p w14:paraId="0983C672">
      <w:pPr>
        <w:tabs>
          <w:tab w:val="left" w:pos="630"/>
          <w:tab w:val="left" w:pos="1365"/>
          <w:tab w:val="left" w:pos="1710"/>
        </w:tabs>
        <w:spacing w:line="400" w:lineRule="exact"/>
        <w:ind w:left="220" w:leftChars="100" w:firstLine="240" w:firstLineChars="1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D．投标人法定代表人授权代表需提供</w:t>
      </w:r>
      <w:r>
        <w:rPr>
          <w:rFonts w:hint="eastAsia" w:asciiTheme="minorEastAsia" w:hAnsiTheme="minorEastAsia" w:eastAsiaTheme="minorEastAsia" w:cstheme="minorEastAsia"/>
          <w:color w:val="000000"/>
          <w:sz w:val="24"/>
          <w:szCs w:val="24"/>
          <w:lang w:eastAsia="zh-CN"/>
        </w:rPr>
        <w:t>经营范围中包含舞台设备租赁或相关服务证明；</w:t>
      </w:r>
    </w:p>
    <w:p w14:paraId="53984386">
      <w:pPr>
        <w:tabs>
          <w:tab w:val="left" w:pos="525"/>
          <w:tab w:val="left" w:pos="1050"/>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(2)补充性文件</w:t>
      </w:r>
    </w:p>
    <w:p w14:paraId="3F2EBFF9">
      <w:pPr>
        <w:tabs>
          <w:tab w:val="left" w:pos="525"/>
          <w:tab w:val="left" w:pos="1050"/>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A．拟投入的主要设备设施表</w:t>
      </w:r>
      <w:r>
        <w:rPr>
          <w:rFonts w:hint="eastAsia" w:asciiTheme="minorEastAsia" w:hAnsiTheme="minorEastAsia" w:eastAsiaTheme="minorEastAsia" w:cstheme="minorEastAsia"/>
          <w:b/>
          <w:bCs/>
          <w:sz w:val="24"/>
          <w:szCs w:val="24"/>
          <w:lang w:eastAsia="zh-CN"/>
        </w:rPr>
        <w:t>(格式见附件)；</w:t>
      </w:r>
      <w:r>
        <w:rPr>
          <w:rFonts w:hint="eastAsia" w:asciiTheme="minorEastAsia" w:hAnsiTheme="minorEastAsia" w:eastAsiaTheme="minorEastAsia" w:cstheme="minorEastAsia"/>
          <w:bCs/>
          <w:sz w:val="24"/>
          <w:szCs w:val="24"/>
          <w:lang w:eastAsia="zh-CN"/>
        </w:rPr>
        <w:t xml:space="preserve"> </w:t>
      </w:r>
    </w:p>
    <w:p w14:paraId="442A274F">
      <w:pPr>
        <w:tabs>
          <w:tab w:val="left" w:pos="210"/>
          <w:tab w:val="left" w:pos="1365"/>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B．三年舞台服务案例</w:t>
      </w:r>
      <w:r>
        <w:rPr>
          <w:rFonts w:hint="eastAsia" w:asciiTheme="minorEastAsia" w:hAnsiTheme="minorEastAsia" w:eastAsiaTheme="minorEastAsia" w:cstheme="minorEastAsia"/>
          <w:b/>
          <w:bCs/>
          <w:sz w:val="24"/>
          <w:szCs w:val="24"/>
          <w:lang w:eastAsia="zh-CN"/>
        </w:rPr>
        <w:t>(格式内容由投标人自行拟定)；</w:t>
      </w:r>
    </w:p>
    <w:p w14:paraId="50D16AB4">
      <w:pPr>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上述资格证明文件必须全部提供，投标人所提交的证明文件的完整与否，将直接影响其投标文件的审核和评审结果。</w:t>
      </w:r>
    </w:p>
    <w:p w14:paraId="77E94E69">
      <w:pPr>
        <w:tabs>
          <w:tab w:val="left" w:pos="525"/>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4．开标一览表</w:t>
      </w:r>
      <w:r>
        <w:rPr>
          <w:rFonts w:hint="eastAsia" w:asciiTheme="minorEastAsia" w:hAnsiTheme="minorEastAsia" w:eastAsiaTheme="minorEastAsia" w:cstheme="minorEastAsia"/>
          <w:b/>
          <w:bCs/>
          <w:sz w:val="24"/>
          <w:szCs w:val="24"/>
          <w:lang w:eastAsia="zh-CN"/>
        </w:rPr>
        <w:t>(格式见附件)</w:t>
      </w:r>
    </w:p>
    <w:p w14:paraId="258F1AF0">
      <w:pPr>
        <w:tabs>
          <w:tab w:val="left" w:pos="525"/>
        </w:tabs>
        <w:spacing w:line="400" w:lineRule="exact"/>
        <w:ind w:firstLine="480"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lang w:eastAsia="zh-CN"/>
        </w:rPr>
        <w:t>5．细目报价表</w:t>
      </w:r>
      <w:r>
        <w:rPr>
          <w:rFonts w:hint="eastAsia" w:asciiTheme="minorEastAsia" w:hAnsiTheme="minorEastAsia" w:eastAsiaTheme="minorEastAsia" w:cstheme="minorEastAsia"/>
          <w:b/>
          <w:bCs/>
          <w:sz w:val="24"/>
          <w:szCs w:val="24"/>
          <w:lang w:eastAsia="zh-CN"/>
        </w:rPr>
        <w:t>(格式见附件)</w:t>
      </w:r>
    </w:p>
    <w:p w14:paraId="058F81EA">
      <w:pPr>
        <w:tabs>
          <w:tab w:val="left" w:pos="525"/>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6.  产品承诺书</w:t>
      </w:r>
      <w:r>
        <w:rPr>
          <w:rFonts w:hint="eastAsia" w:asciiTheme="minorEastAsia" w:hAnsiTheme="minorEastAsia" w:eastAsiaTheme="minorEastAsia" w:cstheme="minorEastAsia"/>
          <w:b/>
          <w:bCs/>
          <w:sz w:val="24"/>
          <w:szCs w:val="24"/>
          <w:lang w:eastAsia="zh-CN"/>
        </w:rPr>
        <w:t>(格式见附件)</w:t>
      </w:r>
    </w:p>
    <w:p w14:paraId="338D3174">
      <w:pPr>
        <w:tabs>
          <w:tab w:val="left" w:pos="525"/>
        </w:tabs>
        <w:spacing w:line="400" w:lineRule="exact"/>
        <w:ind w:firstLine="480"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lang w:eastAsia="zh-CN"/>
        </w:rPr>
        <w:t>7．服务方案</w:t>
      </w:r>
      <w:r>
        <w:rPr>
          <w:rFonts w:hint="eastAsia" w:asciiTheme="minorEastAsia" w:hAnsiTheme="minorEastAsia" w:eastAsiaTheme="minorEastAsia" w:cstheme="minorEastAsia"/>
          <w:b/>
          <w:bCs/>
          <w:sz w:val="24"/>
          <w:szCs w:val="24"/>
          <w:lang w:eastAsia="zh-CN"/>
        </w:rPr>
        <w:t>(格式内容由投标人自行拟定)</w:t>
      </w:r>
    </w:p>
    <w:p w14:paraId="152B8949">
      <w:pPr>
        <w:tabs>
          <w:tab w:val="left" w:pos="525"/>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8．其它(</w:t>
      </w:r>
      <w:r>
        <w:rPr>
          <w:rFonts w:hint="eastAsia" w:asciiTheme="minorEastAsia" w:hAnsiTheme="minorEastAsia" w:eastAsiaTheme="minorEastAsia" w:cstheme="minorEastAsia"/>
          <w:b/>
          <w:bCs/>
          <w:sz w:val="24"/>
          <w:szCs w:val="24"/>
          <w:lang w:eastAsia="zh-CN"/>
        </w:rPr>
        <w:t>投标人认为有必要提供的声明和文件，如有自拟并自行添加至投标文件中</w:t>
      </w:r>
      <w:r>
        <w:rPr>
          <w:rFonts w:hint="eastAsia" w:asciiTheme="minorEastAsia" w:hAnsiTheme="minorEastAsia" w:eastAsiaTheme="minorEastAsia" w:cstheme="minorEastAsia"/>
          <w:bCs/>
          <w:sz w:val="24"/>
          <w:szCs w:val="24"/>
          <w:lang w:eastAsia="zh-CN"/>
        </w:rPr>
        <w:t>)</w:t>
      </w:r>
    </w:p>
    <w:p w14:paraId="74FD2FBB">
      <w:pPr>
        <w:tabs>
          <w:tab w:val="left" w:pos="525"/>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上述资格证明文件必须全部提供，投标人所提交的证明文件的完整与否，将直接影响其投标文件的审核和评审结果。</w:t>
      </w:r>
    </w:p>
    <w:p w14:paraId="1FF50683">
      <w:pPr>
        <w:tabs>
          <w:tab w:val="left" w:pos="525"/>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三、如果我们的投标文件被接受，我们将履行招标文件中规定的每一项要求，按期、按质、按量，完成交货任务。</w:t>
      </w:r>
    </w:p>
    <w:p w14:paraId="2A3D9579">
      <w:pPr>
        <w:tabs>
          <w:tab w:val="left" w:pos="525"/>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四、我们认为你们有权决定成交者。</w:t>
      </w:r>
    </w:p>
    <w:p w14:paraId="562C49CC">
      <w:pPr>
        <w:tabs>
          <w:tab w:val="left" w:pos="525"/>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五、我们认可并遵守招标文件的所有规定，放弃对招标文件提出质疑的权利。</w:t>
      </w:r>
    </w:p>
    <w:p w14:paraId="4047784E">
      <w:pPr>
        <w:tabs>
          <w:tab w:val="left" w:pos="525"/>
        </w:tabs>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六、如果我方被确定为成交单位，我方如无不可抗力，又未履行招标文件、投标文件和合同条款的，一经查实，我方愿意赔偿由此而造成的一切损失，并同意接受相应处理。</w:t>
      </w:r>
    </w:p>
    <w:p w14:paraId="13D5D3C9">
      <w:pPr>
        <w:pStyle w:val="12"/>
        <w:spacing w:line="400" w:lineRule="exact"/>
        <w:rPr>
          <w:rFonts w:hint="eastAsia" w:asciiTheme="minorEastAsia" w:hAnsiTheme="minorEastAsia" w:eastAsiaTheme="minorEastAsia" w:cstheme="minorEastAsia"/>
          <w:bCs/>
          <w:sz w:val="24"/>
          <w:szCs w:val="24"/>
          <w:lang w:eastAsia="zh-CN"/>
        </w:rPr>
      </w:pPr>
    </w:p>
    <w:p w14:paraId="4368B3BB">
      <w:pPr>
        <w:pStyle w:val="11"/>
        <w:spacing w:line="400" w:lineRule="exact"/>
        <w:rPr>
          <w:rFonts w:hint="eastAsia" w:asciiTheme="minorEastAsia" w:hAnsiTheme="minorEastAsia" w:eastAsiaTheme="minorEastAsia" w:cstheme="minorEastAsia"/>
          <w:bCs/>
          <w:sz w:val="24"/>
        </w:rPr>
      </w:pPr>
    </w:p>
    <w:p w14:paraId="700B575A">
      <w:pPr>
        <w:pStyle w:val="11"/>
        <w:spacing w:line="400" w:lineRule="exact"/>
        <w:rPr>
          <w:rFonts w:hint="eastAsia" w:asciiTheme="minorEastAsia" w:hAnsiTheme="minorEastAsia" w:eastAsiaTheme="minorEastAsia" w:cstheme="minorEastAsia"/>
          <w:bCs/>
          <w:sz w:val="24"/>
        </w:rPr>
      </w:pPr>
    </w:p>
    <w:p w14:paraId="45BD0BA2">
      <w:pPr>
        <w:pStyle w:val="11"/>
        <w:spacing w:line="400" w:lineRule="exact"/>
        <w:rPr>
          <w:rFonts w:hint="eastAsia" w:asciiTheme="minorEastAsia" w:hAnsiTheme="minorEastAsia" w:eastAsiaTheme="minorEastAsia" w:cstheme="minorEastAsia"/>
          <w:bCs/>
          <w:sz w:val="24"/>
        </w:rPr>
      </w:pPr>
    </w:p>
    <w:p w14:paraId="70622DCC">
      <w:pPr>
        <w:pStyle w:val="11"/>
        <w:spacing w:line="400" w:lineRule="exact"/>
        <w:rPr>
          <w:rFonts w:hint="eastAsia" w:asciiTheme="minorEastAsia" w:hAnsiTheme="minorEastAsia" w:eastAsiaTheme="minorEastAsia" w:cstheme="minorEastAsia"/>
          <w:bCs/>
          <w:sz w:val="24"/>
        </w:rPr>
      </w:pPr>
    </w:p>
    <w:p w14:paraId="44A78255">
      <w:pPr>
        <w:pStyle w:val="11"/>
        <w:spacing w:line="400" w:lineRule="exact"/>
        <w:rPr>
          <w:rFonts w:hint="eastAsia" w:asciiTheme="minorEastAsia" w:hAnsiTheme="minorEastAsia" w:eastAsiaTheme="minorEastAsia" w:cstheme="minorEastAsia"/>
          <w:bCs/>
          <w:sz w:val="24"/>
        </w:rPr>
      </w:pPr>
    </w:p>
    <w:p w14:paraId="0A9DEB00">
      <w:pPr>
        <w:spacing w:line="400" w:lineRule="exact"/>
        <w:ind w:firstLine="480" w:firstLineChars="200"/>
        <w:rPr>
          <w:rFonts w:hint="eastAsia" w:asciiTheme="minorEastAsia" w:hAnsiTheme="minorEastAsia" w:eastAsiaTheme="minorEastAsia" w:cstheme="minorEastAsia"/>
          <w:bCs/>
          <w:sz w:val="24"/>
          <w:szCs w:val="24"/>
          <w:lang w:eastAsia="zh-CN"/>
        </w:rPr>
      </w:pPr>
    </w:p>
    <w:p w14:paraId="6A424A2A">
      <w:pPr>
        <w:spacing w:line="400" w:lineRule="exact"/>
        <w:ind w:firstLine="480" w:firstLineChars="200"/>
        <w:rPr>
          <w:rFonts w:hint="eastAsia" w:asciiTheme="minorEastAsia" w:hAnsiTheme="minorEastAsia" w:eastAsiaTheme="minorEastAsia" w:cstheme="minorEastAsia"/>
          <w:bCs/>
          <w:sz w:val="24"/>
          <w:szCs w:val="24"/>
          <w:lang w:eastAsia="zh-CN"/>
        </w:rPr>
      </w:pPr>
    </w:p>
    <w:p w14:paraId="5411B74F">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投标人(盖章)：     </w:t>
      </w:r>
    </w:p>
    <w:p w14:paraId="505A2E3F">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法定代表人或法定代表人授权代表签字或盖章：</w:t>
      </w:r>
    </w:p>
    <w:p w14:paraId="4687DDC3">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电话：                              </w:t>
      </w:r>
    </w:p>
    <w:p w14:paraId="4BA02EC9">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传真：</w:t>
      </w:r>
    </w:p>
    <w:p w14:paraId="08663F94">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通讯地址：                          </w:t>
      </w:r>
    </w:p>
    <w:p w14:paraId="0CD2AB94">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邮编：</w:t>
      </w:r>
    </w:p>
    <w:p w14:paraId="0650A0C9">
      <w:pPr>
        <w:spacing w:line="40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法定代表人(签字或盖章)：</w:t>
      </w:r>
    </w:p>
    <w:p w14:paraId="435ABFE5">
      <w:pPr>
        <w:spacing w:line="400" w:lineRule="exact"/>
        <w:outlineLvl w:val="0"/>
        <w:rPr>
          <w:rFonts w:hint="eastAsia" w:asciiTheme="minorEastAsia" w:hAnsiTheme="minorEastAsia" w:eastAsiaTheme="minorEastAsia" w:cstheme="minorEastAsia"/>
          <w:bCs/>
          <w:sz w:val="24"/>
          <w:szCs w:val="24"/>
          <w:lang w:eastAsia="zh-CN"/>
        </w:rPr>
      </w:pPr>
    </w:p>
    <w:p w14:paraId="5EC08FEF">
      <w:pPr>
        <w:pStyle w:val="10"/>
        <w:spacing w:line="400" w:lineRule="exact"/>
        <w:rPr>
          <w:rFonts w:hint="eastAsia" w:asciiTheme="minorEastAsia" w:hAnsiTheme="minorEastAsia" w:eastAsiaTheme="minorEastAsia" w:cstheme="minorEastAsia"/>
          <w:bCs/>
          <w:szCs w:val="24"/>
          <w:lang w:eastAsia="zh-CN"/>
        </w:rPr>
      </w:pPr>
    </w:p>
    <w:p w14:paraId="39F534E1">
      <w:pPr>
        <w:pStyle w:val="10"/>
        <w:spacing w:line="400" w:lineRule="exact"/>
        <w:ind w:firstLine="0"/>
        <w:rPr>
          <w:rFonts w:hint="eastAsia" w:asciiTheme="minorEastAsia" w:hAnsiTheme="minorEastAsia" w:eastAsiaTheme="minorEastAsia" w:cstheme="minorEastAsia"/>
          <w:bCs/>
          <w:szCs w:val="24"/>
          <w:lang w:eastAsia="zh-CN"/>
        </w:rPr>
      </w:pPr>
    </w:p>
    <w:p w14:paraId="162F11A7">
      <w:pPr>
        <w:pStyle w:val="10"/>
        <w:spacing w:line="400" w:lineRule="exact"/>
        <w:ind w:firstLine="0"/>
        <w:rPr>
          <w:rFonts w:hint="eastAsia" w:asciiTheme="minorEastAsia" w:hAnsiTheme="minorEastAsia" w:eastAsiaTheme="minorEastAsia" w:cstheme="minorEastAsia"/>
          <w:bCs/>
          <w:szCs w:val="24"/>
          <w:lang w:eastAsia="zh-CN"/>
        </w:rPr>
      </w:pPr>
    </w:p>
    <w:p w14:paraId="564493BA">
      <w:pPr>
        <w:pStyle w:val="10"/>
        <w:spacing w:line="400" w:lineRule="exact"/>
        <w:ind w:firstLine="0"/>
        <w:rPr>
          <w:rFonts w:hint="eastAsia" w:asciiTheme="minorEastAsia" w:hAnsiTheme="minorEastAsia" w:eastAsiaTheme="minorEastAsia" w:cstheme="minorEastAsia"/>
          <w:bCs/>
          <w:szCs w:val="24"/>
          <w:lang w:eastAsia="zh-CN"/>
        </w:rPr>
      </w:pPr>
    </w:p>
    <w:p w14:paraId="534702A2">
      <w:pPr>
        <w:pStyle w:val="10"/>
        <w:spacing w:line="400" w:lineRule="exact"/>
        <w:ind w:firstLine="0"/>
        <w:rPr>
          <w:rFonts w:hint="eastAsia" w:asciiTheme="minorEastAsia" w:hAnsiTheme="minorEastAsia" w:eastAsiaTheme="minorEastAsia" w:cstheme="minorEastAsia"/>
          <w:bCs/>
          <w:szCs w:val="24"/>
          <w:lang w:eastAsia="zh-CN"/>
        </w:rPr>
      </w:pPr>
    </w:p>
    <w:p w14:paraId="396406E6">
      <w:pPr>
        <w:pStyle w:val="10"/>
        <w:spacing w:line="400" w:lineRule="exact"/>
        <w:ind w:firstLine="0"/>
        <w:rPr>
          <w:rFonts w:hint="eastAsia" w:asciiTheme="minorEastAsia" w:hAnsiTheme="minorEastAsia" w:eastAsiaTheme="minorEastAsia" w:cstheme="minorEastAsia"/>
          <w:bCs/>
          <w:szCs w:val="24"/>
          <w:lang w:eastAsia="zh-CN"/>
        </w:rPr>
      </w:pPr>
    </w:p>
    <w:p w14:paraId="35D16680">
      <w:pPr>
        <w:pStyle w:val="10"/>
        <w:spacing w:line="400" w:lineRule="exact"/>
        <w:ind w:firstLine="0"/>
        <w:rPr>
          <w:rFonts w:hint="eastAsia" w:asciiTheme="minorEastAsia" w:hAnsiTheme="minorEastAsia" w:eastAsiaTheme="minorEastAsia" w:cstheme="minorEastAsia"/>
          <w:bCs/>
          <w:szCs w:val="24"/>
          <w:lang w:eastAsia="zh-CN"/>
        </w:rPr>
      </w:pPr>
    </w:p>
    <w:p w14:paraId="19D027DC">
      <w:pPr>
        <w:pStyle w:val="10"/>
        <w:spacing w:line="400" w:lineRule="exact"/>
        <w:ind w:firstLine="0"/>
        <w:rPr>
          <w:rFonts w:hint="eastAsia" w:asciiTheme="minorEastAsia" w:hAnsiTheme="minorEastAsia" w:eastAsiaTheme="minorEastAsia" w:cstheme="minorEastAsia"/>
          <w:bCs/>
          <w:szCs w:val="24"/>
          <w:lang w:eastAsia="zh-CN"/>
        </w:rPr>
      </w:pPr>
    </w:p>
    <w:p w14:paraId="08BEB2A2">
      <w:pPr>
        <w:pStyle w:val="10"/>
        <w:spacing w:line="400" w:lineRule="exact"/>
        <w:ind w:firstLine="0"/>
        <w:rPr>
          <w:rFonts w:hint="eastAsia" w:asciiTheme="minorEastAsia" w:hAnsiTheme="minorEastAsia" w:eastAsiaTheme="minorEastAsia" w:cstheme="minorEastAsia"/>
          <w:bCs/>
          <w:szCs w:val="24"/>
          <w:lang w:eastAsia="zh-CN"/>
        </w:rPr>
      </w:pPr>
    </w:p>
    <w:p w14:paraId="660E1765">
      <w:pPr>
        <w:pStyle w:val="10"/>
        <w:spacing w:line="400" w:lineRule="exact"/>
        <w:ind w:firstLine="0"/>
        <w:rPr>
          <w:rFonts w:hint="eastAsia" w:asciiTheme="minorEastAsia" w:hAnsiTheme="minorEastAsia" w:eastAsiaTheme="minorEastAsia" w:cstheme="minorEastAsia"/>
          <w:bCs/>
          <w:szCs w:val="24"/>
          <w:lang w:eastAsia="zh-CN"/>
        </w:rPr>
      </w:pPr>
    </w:p>
    <w:p w14:paraId="3BEFCADD">
      <w:pPr>
        <w:pStyle w:val="10"/>
        <w:spacing w:line="400" w:lineRule="exact"/>
        <w:ind w:firstLine="0"/>
        <w:rPr>
          <w:rFonts w:hint="eastAsia" w:asciiTheme="minorEastAsia" w:hAnsiTheme="minorEastAsia" w:eastAsiaTheme="minorEastAsia" w:cstheme="minorEastAsia"/>
          <w:bCs/>
          <w:szCs w:val="24"/>
          <w:lang w:eastAsia="zh-CN"/>
        </w:rPr>
      </w:pPr>
    </w:p>
    <w:p w14:paraId="19F92E90">
      <w:pPr>
        <w:pStyle w:val="10"/>
        <w:spacing w:line="400" w:lineRule="exact"/>
        <w:ind w:firstLine="0"/>
        <w:rPr>
          <w:rFonts w:hint="eastAsia" w:asciiTheme="minorEastAsia" w:hAnsiTheme="minorEastAsia" w:eastAsiaTheme="minorEastAsia" w:cstheme="minorEastAsia"/>
          <w:bCs/>
          <w:szCs w:val="24"/>
          <w:lang w:eastAsia="zh-CN"/>
        </w:rPr>
      </w:pPr>
    </w:p>
    <w:p w14:paraId="28C6190F">
      <w:pPr>
        <w:pStyle w:val="10"/>
        <w:spacing w:line="400" w:lineRule="exact"/>
        <w:ind w:firstLine="0"/>
        <w:rPr>
          <w:rFonts w:hint="eastAsia" w:asciiTheme="minorEastAsia" w:hAnsiTheme="minorEastAsia" w:eastAsiaTheme="minorEastAsia" w:cstheme="minorEastAsia"/>
          <w:bCs/>
          <w:szCs w:val="24"/>
          <w:lang w:eastAsia="zh-CN"/>
        </w:rPr>
      </w:pPr>
    </w:p>
    <w:p w14:paraId="6D66032E">
      <w:pPr>
        <w:pStyle w:val="10"/>
        <w:spacing w:line="400" w:lineRule="exact"/>
        <w:ind w:firstLine="0"/>
        <w:rPr>
          <w:rFonts w:hint="eastAsia" w:asciiTheme="minorEastAsia" w:hAnsiTheme="minorEastAsia" w:eastAsiaTheme="minorEastAsia" w:cstheme="minorEastAsia"/>
          <w:bCs/>
          <w:szCs w:val="24"/>
          <w:lang w:eastAsia="zh-CN"/>
        </w:rPr>
      </w:pPr>
    </w:p>
    <w:p w14:paraId="203C51B9">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(二)(投标人)法定代表人授权委托书(格式)：</w:t>
      </w:r>
      <w:bookmarkEnd w:id="4"/>
      <w:bookmarkEnd w:id="5"/>
      <w:bookmarkStart w:id="7" w:name="_Toc156359581"/>
    </w:p>
    <w:p w14:paraId="2DFCCB59">
      <w:pPr>
        <w:spacing w:line="400" w:lineRule="exact"/>
        <w:rPr>
          <w:rFonts w:hint="eastAsia" w:asciiTheme="minorEastAsia" w:hAnsiTheme="minorEastAsia" w:eastAsiaTheme="minorEastAsia" w:cstheme="minorEastAsia"/>
          <w:bCs/>
          <w:sz w:val="24"/>
          <w:szCs w:val="24"/>
          <w:lang w:eastAsia="zh-CN"/>
        </w:rPr>
      </w:pPr>
    </w:p>
    <w:bookmarkEnd w:id="7"/>
    <w:p w14:paraId="461A31E5">
      <w:pPr>
        <w:spacing w:line="400" w:lineRule="exact"/>
        <w:jc w:val="center"/>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法定代表人授权委托书</w:t>
      </w:r>
    </w:p>
    <w:p w14:paraId="4DB0976D">
      <w:pPr>
        <w:spacing w:line="400" w:lineRule="exact"/>
        <w:jc w:val="left"/>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项目编号： </w:t>
      </w:r>
    </w:p>
    <w:p w14:paraId="565E9838">
      <w:pPr>
        <w:spacing w:line="40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p>
    <w:p w14:paraId="4B122849">
      <w:pPr>
        <w:pStyle w:val="12"/>
        <w:spacing w:line="400" w:lineRule="exact"/>
        <w:rPr>
          <w:rFonts w:hint="eastAsia" w:asciiTheme="minorEastAsia" w:hAnsiTheme="minorEastAsia" w:eastAsiaTheme="minorEastAsia" w:cstheme="minorEastAsia"/>
          <w:sz w:val="24"/>
          <w:szCs w:val="24"/>
          <w:lang w:eastAsia="zh-CN"/>
        </w:rPr>
      </w:pPr>
    </w:p>
    <w:p w14:paraId="6A22FB74">
      <w:pPr>
        <w:spacing w:line="400" w:lineRule="exact"/>
        <w:rPr>
          <w:rFonts w:hint="eastAsia" w:asciiTheme="minorEastAsia" w:hAnsiTheme="minorEastAsia" w:eastAsiaTheme="minorEastAsia" w:cstheme="minorEastAsia"/>
          <w:bCs/>
          <w:sz w:val="24"/>
          <w:szCs w:val="24"/>
          <w:u w:val="single"/>
          <w:lang w:eastAsia="zh-CN"/>
        </w:rPr>
      </w:pPr>
      <w:r>
        <w:rPr>
          <w:rFonts w:hint="eastAsia" w:asciiTheme="minorEastAsia" w:hAnsiTheme="minorEastAsia" w:eastAsiaTheme="minorEastAsia" w:cstheme="minorEastAsia"/>
          <w:bCs/>
          <w:sz w:val="24"/>
          <w:szCs w:val="24"/>
          <w:u w:val="single"/>
          <w:lang w:eastAsia="zh-CN"/>
        </w:rPr>
        <w:t xml:space="preserve">致：云南外事外语职业学院    </w:t>
      </w:r>
    </w:p>
    <w:p w14:paraId="2F3D41DB">
      <w:pPr>
        <w:spacing w:line="40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w:t>
      </w:r>
      <w:r>
        <w:rPr>
          <w:rFonts w:hint="eastAsia" w:asciiTheme="minorEastAsia" w:hAnsiTheme="minorEastAsia" w:eastAsiaTheme="minorEastAsia" w:cstheme="minorEastAsia"/>
          <w:bCs/>
          <w:sz w:val="24"/>
          <w:szCs w:val="24"/>
          <w:u w:val="single"/>
          <w:lang w:eastAsia="zh-CN"/>
        </w:rPr>
        <w:t xml:space="preserve">                 </w:t>
      </w:r>
      <w:r>
        <w:rPr>
          <w:rFonts w:hint="eastAsia" w:asciiTheme="minorEastAsia" w:hAnsiTheme="minorEastAsia" w:eastAsiaTheme="minorEastAsia" w:cstheme="minorEastAsia"/>
          <w:bCs/>
          <w:sz w:val="24"/>
          <w:szCs w:val="24"/>
          <w:lang w:eastAsia="zh-CN"/>
        </w:rPr>
        <w:t xml:space="preserve"> 系中华人民共和国合法企业，特授权</w:t>
      </w:r>
      <w:r>
        <w:rPr>
          <w:rFonts w:hint="eastAsia" w:asciiTheme="minorEastAsia" w:hAnsiTheme="minorEastAsia" w:eastAsiaTheme="minorEastAsia" w:cstheme="minorEastAsia"/>
          <w:bCs/>
          <w:sz w:val="24"/>
          <w:szCs w:val="24"/>
          <w:u w:val="single"/>
          <w:lang w:eastAsia="zh-CN"/>
        </w:rPr>
        <w:t xml:space="preserve">       </w:t>
      </w:r>
      <w:r>
        <w:rPr>
          <w:rFonts w:hint="eastAsia" w:asciiTheme="minorEastAsia" w:hAnsiTheme="minorEastAsia" w:eastAsiaTheme="minorEastAsia" w:cstheme="minorEastAsia"/>
          <w:bCs/>
          <w:sz w:val="24"/>
          <w:szCs w:val="24"/>
          <w:lang w:eastAsia="zh-CN"/>
        </w:rPr>
        <w:t>代表我公司(单位)全权办理针对本项目的投标、参与开标、评标、签约等具体工作，并签署全部有关的文件、协议及合同。</w:t>
      </w:r>
    </w:p>
    <w:p w14:paraId="17D1F62A">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我公司(单位)对被授权人的签名负全部责任。</w:t>
      </w:r>
    </w:p>
    <w:p w14:paraId="10E0A976">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在撤销授权的书面通知送达你处以前，本授权书一直有效，被授权人签署的所有文件(在授权书有效期内签署的)不因授权的撤销而失效。</w:t>
      </w:r>
    </w:p>
    <w:p w14:paraId="062043D7">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被授权人情况：</w:t>
      </w:r>
    </w:p>
    <w:p w14:paraId="2358D942">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姓名：                          性别：  </w:t>
      </w:r>
    </w:p>
    <w:p w14:paraId="4D7760A9">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身份证件号码：                  电话：</w:t>
      </w:r>
    </w:p>
    <w:p w14:paraId="009E8EC5">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被授权人(签字或盖章)：           单位名称(盖章)：</w:t>
      </w:r>
    </w:p>
    <w:p w14:paraId="57C95C74">
      <w:pPr>
        <w:spacing w:line="40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法定代表人(签字或盖章)：</w:t>
      </w:r>
    </w:p>
    <w:p w14:paraId="6D27DEFA">
      <w:pPr>
        <w:pStyle w:val="12"/>
        <w:spacing w:line="400" w:lineRule="exact"/>
        <w:rPr>
          <w:rFonts w:hint="eastAsia" w:asciiTheme="minorEastAsia" w:hAnsiTheme="minorEastAsia" w:eastAsiaTheme="minorEastAsia" w:cstheme="minorEastAsia"/>
          <w:sz w:val="24"/>
          <w:szCs w:val="24"/>
          <w:lang w:eastAsia="zh-CN"/>
        </w:rPr>
      </w:pPr>
    </w:p>
    <w:p w14:paraId="7047E186">
      <w:pPr>
        <w:spacing w:line="40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投标人法定代表人身份证复印件：</w:t>
      </w:r>
    </w:p>
    <w:p w14:paraId="1506EEAD">
      <w:pPr>
        <w:pStyle w:val="11"/>
        <w:rPr>
          <w:rFonts w:hint="eastAsia" w:asciiTheme="minorEastAsia" w:hAnsiTheme="minorEastAsia" w:eastAsiaTheme="minorEastAsia" w:cstheme="minorEastAsia"/>
          <w:sz w:val="24"/>
        </w:rPr>
      </w:pPr>
    </w:p>
    <w:p w14:paraId="11F36B78">
      <w:pPr>
        <w:pStyle w:val="1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mc:AlternateContent>
          <mc:Choice Requires="wps">
            <w:drawing>
              <wp:inline distT="0" distB="0" distL="114300" distR="114300">
                <wp:extent cx="2591435" cy="1471295"/>
                <wp:effectExtent l="5080" t="4445" r="13335" b="10160"/>
                <wp:docPr id="5" name="文本框 5"/>
                <wp:cNvGraphicFramePr/>
                <a:graphic xmlns:a="http://schemas.openxmlformats.org/drawingml/2006/main">
                  <a:graphicData uri="http://schemas.microsoft.com/office/word/2010/wordprocessingShape">
                    <wps:wsp>
                      <wps:cNvSpPr txBox="1">
                        <a:spLocks noRot="1"/>
                      </wps:cNvSpPr>
                      <wps:spPr>
                        <a:xfrm>
                          <a:off x="0" y="0"/>
                          <a:ext cx="2591435" cy="1471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EF2B17">
                            <w:pPr>
                              <w:jc w:val="center"/>
                              <w:rPr>
                                <w:rFonts w:ascii="黑体" w:eastAsia="黑体"/>
                                <w:sz w:val="32"/>
                                <w:szCs w:val="32"/>
                              </w:rPr>
                            </w:pPr>
                          </w:p>
                          <w:p w14:paraId="10521530">
                            <w:pPr>
                              <w:jc w:val="center"/>
                              <w:rPr>
                                <w:rFonts w:ascii="黑体" w:eastAsia="黑体"/>
                                <w:color w:val="000000"/>
                                <w:sz w:val="32"/>
                                <w:szCs w:val="32"/>
                                <w:lang w:eastAsia="zh-CN"/>
                              </w:rPr>
                            </w:pPr>
                            <w:r>
                              <w:rPr>
                                <w:rFonts w:hint="eastAsia" w:ascii="黑体" w:eastAsia="黑体"/>
                                <w:color w:val="000000"/>
                                <w:sz w:val="32"/>
                                <w:szCs w:val="32"/>
                                <w:lang w:eastAsia="zh-CN"/>
                              </w:rPr>
                              <w:t>法定代表人身份证复印件</w:t>
                            </w:r>
                          </w:p>
                          <w:p w14:paraId="61856D32">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_x0000_s1026" o:spid="_x0000_s1026" o:spt="202" type="#_x0000_t202" style="height:115.85pt;width:204.05pt;" fillcolor="#FFFFFF" filled="t" stroked="t" coordsize="21600,21600" o:gfxdata="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dWF4jWAAAABQEAAA8A&#10;AAAAAAAAAQAgAAAAIgAAAGRycy9kb3ducmV2LnhtbFBLAQIUABQAAAAIAIdO4kD8r29KGQIAAFoE&#10;AAAOAAAAAAAAAAEAIAAAACUBAABkcnMvZTJvRG9jLnhtbFBLBQYAAAAABgAGAFkBAACwBQAAAAA=&#10;">
                <v:fill on="t" focussize="0,0"/>
                <v:stroke color="#000000" joinstyle="miter"/>
                <v:imagedata o:title=""/>
                <o:lock v:ext="edit" rotation="t" aspectratio="f"/>
                <v:textbox>
                  <w:txbxContent>
                    <w:p w14:paraId="74EF2B17">
                      <w:pPr>
                        <w:jc w:val="center"/>
                        <w:rPr>
                          <w:rFonts w:ascii="黑体" w:eastAsia="黑体"/>
                          <w:sz w:val="32"/>
                          <w:szCs w:val="32"/>
                        </w:rPr>
                      </w:pPr>
                    </w:p>
                    <w:p w14:paraId="10521530">
                      <w:pPr>
                        <w:jc w:val="center"/>
                        <w:rPr>
                          <w:rFonts w:ascii="黑体" w:eastAsia="黑体"/>
                          <w:color w:val="000000"/>
                          <w:sz w:val="32"/>
                          <w:szCs w:val="32"/>
                          <w:lang w:eastAsia="zh-CN"/>
                        </w:rPr>
                      </w:pPr>
                      <w:r>
                        <w:rPr>
                          <w:rFonts w:hint="eastAsia" w:ascii="黑体" w:eastAsia="黑体"/>
                          <w:color w:val="000000"/>
                          <w:sz w:val="32"/>
                          <w:szCs w:val="32"/>
                          <w:lang w:eastAsia="zh-CN"/>
                        </w:rPr>
                        <w:t>法定代表人身份证复印件</w:t>
                      </w:r>
                    </w:p>
                    <w:p w14:paraId="61856D32">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rFonts w:hint="eastAsia" w:asciiTheme="minorEastAsia" w:hAnsiTheme="minorEastAsia" w:eastAsiaTheme="minorEastAsia" w:cstheme="minorEastAsia"/>
          <w:bCs/>
          <w:sz w:val="24"/>
        </w:rPr>
        <mc:AlternateContent>
          <mc:Choice Requires="wps">
            <w:drawing>
              <wp:inline distT="0" distB="0" distL="114300" distR="114300">
                <wp:extent cx="2505710" cy="1470660"/>
                <wp:effectExtent l="4445" t="4445" r="23495" b="10795"/>
                <wp:docPr id="3" name="文本框 3"/>
                <wp:cNvGraphicFramePr/>
                <a:graphic xmlns:a="http://schemas.openxmlformats.org/drawingml/2006/main">
                  <a:graphicData uri="http://schemas.microsoft.com/office/word/2010/wordprocessingShape">
                    <wps:wsp>
                      <wps:cNvSpPr txBox="1">
                        <a:spLocks noRot="1"/>
                      </wps:cNvSpPr>
                      <wps:spPr>
                        <a:xfrm>
                          <a:off x="0" y="0"/>
                          <a:ext cx="2505710" cy="1470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AAB3F6">
                            <w:pPr>
                              <w:jc w:val="center"/>
                              <w:rPr>
                                <w:rFonts w:ascii="黑体" w:eastAsia="黑体"/>
                                <w:sz w:val="32"/>
                                <w:szCs w:val="32"/>
                              </w:rPr>
                            </w:pPr>
                          </w:p>
                          <w:p w14:paraId="69AC1D4A">
                            <w:pPr>
                              <w:jc w:val="center"/>
                              <w:rPr>
                                <w:rFonts w:ascii="黑体" w:eastAsia="黑体"/>
                                <w:color w:val="000000"/>
                                <w:sz w:val="32"/>
                                <w:szCs w:val="32"/>
                                <w:lang w:eastAsia="zh-CN"/>
                              </w:rPr>
                            </w:pPr>
                            <w:r>
                              <w:rPr>
                                <w:rFonts w:hint="eastAsia" w:ascii="黑体" w:eastAsia="黑体"/>
                                <w:color w:val="000000"/>
                                <w:sz w:val="32"/>
                                <w:szCs w:val="32"/>
                                <w:lang w:eastAsia="zh-CN"/>
                              </w:rPr>
                              <w:t>法定代表人身份证复印件</w:t>
                            </w:r>
                          </w:p>
                          <w:p w14:paraId="7C999E20">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_x0000_s1026" o:spid="_x0000_s1026" o:spt="202" type="#_x0000_t202" style="height:115.8pt;width:197.3pt;" fillcolor="#FFFFFF" filled="t" stroked="t" coordsize="21600,21600" o:gfxdata="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5e+O1gAAAAUBAAAP&#10;AAAAAAAAAAEAIAAAACIAAABkcnMvZG93bnJldi54bWxQSwECFAAUAAAACACHTuJAzicU3hoCAABa&#10;BAAADgAAAAAAAAABACAAAAAlAQAAZHJzL2Uyb0RvYy54bWxQSwUGAAAAAAYABgBZAQAAsQUAAAAA&#10;">
                <v:fill on="t" focussize="0,0"/>
                <v:stroke color="#000000" joinstyle="miter"/>
                <v:imagedata o:title=""/>
                <o:lock v:ext="edit" rotation="t" aspectratio="f"/>
                <v:textbox>
                  <w:txbxContent>
                    <w:p w14:paraId="28AAB3F6">
                      <w:pPr>
                        <w:jc w:val="center"/>
                        <w:rPr>
                          <w:rFonts w:ascii="黑体" w:eastAsia="黑体"/>
                          <w:sz w:val="32"/>
                          <w:szCs w:val="32"/>
                        </w:rPr>
                      </w:pPr>
                    </w:p>
                    <w:p w14:paraId="69AC1D4A">
                      <w:pPr>
                        <w:jc w:val="center"/>
                        <w:rPr>
                          <w:rFonts w:ascii="黑体" w:eastAsia="黑体"/>
                          <w:color w:val="000000"/>
                          <w:sz w:val="32"/>
                          <w:szCs w:val="32"/>
                          <w:lang w:eastAsia="zh-CN"/>
                        </w:rPr>
                      </w:pPr>
                      <w:r>
                        <w:rPr>
                          <w:rFonts w:hint="eastAsia" w:ascii="黑体" w:eastAsia="黑体"/>
                          <w:color w:val="000000"/>
                          <w:sz w:val="32"/>
                          <w:szCs w:val="32"/>
                          <w:lang w:eastAsia="zh-CN"/>
                        </w:rPr>
                        <w:t>法定代表人身份证复印件</w:t>
                      </w:r>
                    </w:p>
                    <w:p w14:paraId="7C999E20">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14:paraId="24FF9FB4">
      <w:pPr>
        <w:spacing w:line="40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bCs/>
          <w:sz w:val="24"/>
          <w:szCs w:val="24"/>
          <w:lang w:eastAsia="zh-CN"/>
        </w:rPr>
        <w:t>法定代表人授权代表身份证复印件：（</w:t>
      </w:r>
      <w:r>
        <w:rPr>
          <w:rFonts w:hint="eastAsia" w:asciiTheme="minorEastAsia" w:hAnsiTheme="minorEastAsia" w:eastAsiaTheme="minorEastAsia" w:cstheme="minorEastAsia"/>
          <w:b/>
          <w:bCs/>
          <w:sz w:val="24"/>
          <w:szCs w:val="24"/>
          <w:lang w:eastAsia="zh-CN"/>
        </w:rPr>
        <w:t>法定代表人亲自参与报价的除外）</w:t>
      </w:r>
    </w:p>
    <w:p w14:paraId="423D0351">
      <w:pPr>
        <w:pStyle w:val="1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065E08C4">
      <w:pPr>
        <w:pStyle w:val="1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mc:AlternateContent>
          <mc:Choice Requires="wps">
            <w:drawing>
              <wp:inline distT="0" distB="0" distL="114300" distR="114300">
                <wp:extent cx="2551430" cy="1518920"/>
                <wp:effectExtent l="4445" t="4445" r="15875" b="19685"/>
                <wp:docPr id="4" name="文本框 4"/>
                <wp:cNvGraphicFramePr/>
                <a:graphic xmlns:a="http://schemas.openxmlformats.org/drawingml/2006/main">
                  <a:graphicData uri="http://schemas.microsoft.com/office/word/2010/wordprocessingShape">
                    <wps:wsp>
                      <wps:cNvSpPr txBox="1">
                        <a:spLocks noRot="1"/>
                      </wps:cNvSpPr>
                      <wps:spPr>
                        <a:xfrm>
                          <a:off x="0" y="0"/>
                          <a:ext cx="2551430" cy="1518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853730">
                            <w:pPr>
                              <w:jc w:val="center"/>
                              <w:rPr>
                                <w:rFonts w:ascii="黑体" w:eastAsia="黑体"/>
                                <w:sz w:val="32"/>
                                <w:szCs w:val="32"/>
                              </w:rPr>
                            </w:pPr>
                          </w:p>
                          <w:p w14:paraId="1B3001B9">
                            <w:pPr>
                              <w:jc w:val="center"/>
                              <w:rPr>
                                <w:rFonts w:ascii="黑体" w:eastAsia="黑体"/>
                                <w:color w:val="000000"/>
                                <w:sz w:val="32"/>
                                <w:szCs w:val="32"/>
                                <w:lang w:eastAsia="zh-CN"/>
                              </w:rPr>
                            </w:pPr>
                            <w:r>
                              <w:rPr>
                                <w:rFonts w:hint="eastAsia" w:ascii="黑体" w:eastAsia="黑体"/>
                                <w:color w:val="000000"/>
                                <w:sz w:val="32"/>
                                <w:szCs w:val="32"/>
                                <w:lang w:eastAsia="zh-CN"/>
                              </w:rPr>
                              <w:t>被授权人身份证复印件</w:t>
                            </w:r>
                          </w:p>
                          <w:p w14:paraId="558B31C0">
                            <w:pPr>
                              <w:jc w:val="center"/>
                              <w:rPr>
                                <w:rFonts w:ascii="黑体" w:eastAsia="黑体"/>
                                <w:color w:val="000000"/>
                                <w:sz w:val="32"/>
                                <w:szCs w:val="32"/>
                                <w:lang w:eastAsia="zh-CN"/>
                              </w:rPr>
                            </w:pPr>
                            <w:r>
                              <w:rPr>
                                <w:rFonts w:hint="eastAsia" w:ascii="黑体" w:eastAsia="黑体"/>
                                <w:color w:val="000000"/>
                                <w:sz w:val="32"/>
                                <w:szCs w:val="32"/>
                                <w:lang w:eastAsia="zh-CN"/>
                              </w:rPr>
                              <w:t>（反面）</w:t>
                            </w:r>
                          </w:p>
                        </w:txbxContent>
                      </wps:txbx>
                      <wps:bodyPr upright="1"/>
                    </wps:wsp>
                  </a:graphicData>
                </a:graphic>
              </wp:inline>
            </w:drawing>
          </mc:Choice>
          <mc:Fallback>
            <w:pict>
              <v:shape id="_x0000_s1026" o:spid="_x0000_s1026" o:spt="202" type="#_x0000_t202" style="height:119.6pt;width:200.9pt;" fillcolor="#FFFFFF" filled="t" stroked="t" coordsize="21600,21600" o:gfxdata="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BIfq1gAAAAUBAAAP&#10;AAAAAAAAAAEAIAAAACIAAABkcnMvZG93bnJldi54bWxQSwECFAAUAAAACACHTuJAOKIPChoCAABa&#10;BAAADgAAAAAAAAABACAAAAAlAQAAZHJzL2Uyb0RvYy54bWxQSwUGAAAAAAYABgBZAQAAsQUAAAAA&#10;">
                <v:fill on="t" focussize="0,0"/>
                <v:stroke color="#000000" joinstyle="miter"/>
                <v:imagedata o:title=""/>
                <o:lock v:ext="edit" rotation="t" aspectratio="f"/>
                <v:textbox>
                  <w:txbxContent>
                    <w:p w14:paraId="39853730">
                      <w:pPr>
                        <w:jc w:val="center"/>
                        <w:rPr>
                          <w:rFonts w:ascii="黑体" w:eastAsia="黑体"/>
                          <w:sz w:val="32"/>
                          <w:szCs w:val="32"/>
                        </w:rPr>
                      </w:pPr>
                    </w:p>
                    <w:p w14:paraId="1B3001B9">
                      <w:pPr>
                        <w:jc w:val="center"/>
                        <w:rPr>
                          <w:rFonts w:ascii="黑体" w:eastAsia="黑体"/>
                          <w:color w:val="000000"/>
                          <w:sz w:val="32"/>
                          <w:szCs w:val="32"/>
                          <w:lang w:eastAsia="zh-CN"/>
                        </w:rPr>
                      </w:pPr>
                      <w:r>
                        <w:rPr>
                          <w:rFonts w:hint="eastAsia" w:ascii="黑体" w:eastAsia="黑体"/>
                          <w:color w:val="000000"/>
                          <w:sz w:val="32"/>
                          <w:szCs w:val="32"/>
                          <w:lang w:eastAsia="zh-CN"/>
                        </w:rPr>
                        <w:t>被授权人身份证复印件</w:t>
                      </w:r>
                    </w:p>
                    <w:p w14:paraId="558B31C0">
                      <w:pPr>
                        <w:jc w:val="center"/>
                        <w:rPr>
                          <w:rFonts w:ascii="黑体" w:eastAsia="黑体"/>
                          <w:color w:val="000000"/>
                          <w:sz w:val="32"/>
                          <w:szCs w:val="32"/>
                          <w:lang w:eastAsia="zh-CN"/>
                        </w:rPr>
                      </w:pPr>
                      <w:r>
                        <w:rPr>
                          <w:rFonts w:hint="eastAsia" w:ascii="黑体" w:eastAsia="黑体"/>
                          <w:color w:val="000000"/>
                          <w:sz w:val="32"/>
                          <w:szCs w:val="32"/>
                          <w:lang w:eastAsia="zh-CN"/>
                        </w:rPr>
                        <w:t>（反面）</w:t>
                      </w:r>
                    </w:p>
                  </w:txbxContent>
                </v:textbox>
                <w10:wrap type="none"/>
                <w10:anchorlock/>
              </v:shape>
            </w:pict>
          </mc:Fallback>
        </mc:AlternateContent>
      </w:r>
      <w:r>
        <w:rPr>
          <w:rFonts w:hint="eastAsia" w:asciiTheme="minorEastAsia" w:hAnsiTheme="minorEastAsia" w:eastAsiaTheme="minorEastAsia" w:cstheme="minorEastAsia"/>
          <w:bCs/>
          <w:sz w:val="24"/>
        </w:rPr>
        <mc:AlternateContent>
          <mc:Choice Requires="wps">
            <w:drawing>
              <wp:inline distT="0" distB="0" distL="114300" distR="114300">
                <wp:extent cx="2590800" cy="1508760"/>
                <wp:effectExtent l="5080" t="4445" r="13970" b="10795"/>
                <wp:docPr id="6" name="文本框 6"/>
                <wp:cNvGraphicFramePr/>
                <a:graphic xmlns:a="http://schemas.openxmlformats.org/drawingml/2006/main">
                  <a:graphicData uri="http://schemas.microsoft.com/office/word/2010/wordprocessingShape">
                    <wps:wsp>
                      <wps:cNvSpPr txBox="1">
                        <a:spLocks noRot="1"/>
                      </wps:cNvSpPr>
                      <wps:spPr>
                        <a:xfrm>
                          <a:off x="0" y="0"/>
                          <a:ext cx="2590800" cy="1508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C0615C">
                            <w:pPr>
                              <w:jc w:val="center"/>
                              <w:rPr>
                                <w:rFonts w:ascii="黑体" w:eastAsia="黑体"/>
                                <w:sz w:val="32"/>
                                <w:szCs w:val="32"/>
                              </w:rPr>
                            </w:pPr>
                          </w:p>
                          <w:p w14:paraId="38015EFA">
                            <w:pPr>
                              <w:jc w:val="center"/>
                              <w:rPr>
                                <w:rFonts w:ascii="黑体" w:eastAsia="黑体"/>
                                <w:color w:val="000000"/>
                                <w:sz w:val="32"/>
                                <w:szCs w:val="32"/>
                                <w:lang w:eastAsia="zh-CN"/>
                              </w:rPr>
                            </w:pPr>
                            <w:r>
                              <w:rPr>
                                <w:rFonts w:hint="eastAsia" w:ascii="黑体" w:eastAsia="黑体"/>
                                <w:color w:val="000000"/>
                                <w:sz w:val="32"/>
                                <w:szCs w:val="32"/>
                                <w:lang w:eastAsia="zh-CN"/>
                              </w:rPr>
                              <w:t>被授权人身份证复印件</w:t>
                            </w:r>
                          </w:p>
                          <w:p w14:paraId="6423B5A7">
                            <w:pPr>
                              <w:jc w:val="center"/>
                              <w:rPr>
                                <w:rFonts w:ascii="黑体" w:eastAsia="黑体"/>
                                <w:color w:val="000000"/>
                                <w:sz w:val="32"/>
                                <w:szCs w:val="32"/>
                                <w:lang w:eastAsia="zh-CN"/>
                              </w:rPr>
                            </w:pPr>
                            <w:r>
                              <w:rPr>
                                <w:rFonts w:hint="eastAsia" w:ascii="黑体" w:eastAsia="黑体"/>
                                <w:color w:val="000000"/>
                                <w:sz w:val="32"/>
                                <w:szCs w:val="32"/>
                                <w:lang w:eastAsia="zh-CN"/>
                              </w:rPr>
                              <w:t>（正面）</w:t>
                            </w:r>
                          </w:p>
                        </w:txbxContent>
                      </wps:txbx>
                      <wps:bodyPr upright="1"/>
                    </wps:wsp>
                  </a:graphicData>
                </a:graphic>
              </wp:inline>
            </w:drawing>
          </mc:Choice>
          <mc:Fallback>
            <w:pict>
              <v:shape id="_x0000_s1026" o:spid="_x0000_s1026" o:spt="202" type="#_x0000_t202" style="height:118.8pt;width:204pt;" fillcolor="#FFFFFF" filled="t" stroked="t" coordsize="21600,21600" o:gfxdata="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7Zj2tUAAAAFAQAADwAA&#10;AAAAAAABACAAAAAiAAAAZHJzL2Rvd25yZXYueG1sUEsBAhQAFAAAAAgAh07iQLuyHOcZAgAAWgQA&#10;AA4AAAAAAAAAAQAgAAAAJAEAAGRycy9lMm9Eb2MueG1sUEsFBgAAAAAGAAYAWQEAAK8FAAAAAA==&#10;">
                <v:fill on="t" focussize="0,0"/>
                <v:stroke color="#000000" joinstyle="miter"/>
                <v:imagedata o:title=""/>
                <o:lock v:ext="edit" rotation="t" aspectratio="f"/>
                <v:textbox>
                  <w:txbxContent>
                    <w:p w14:paraId="1EC0615C">
                      <w:pPr>
                        <w:jc w:val="center"/>
                        <w:rPr>
                          <w:rFonts w:ascii="黑体" w:eastAsia="黑体"/>
                          <w:sz w:val="32"/>
                          <w:szCs w:val="32"/>
                        </w:rPr>
                      </w:pPr>
                    </w:p>
                    <w:p w14:paraId="38015EFA">
                      <w:pPr>
                        <w:jc w:val="center"/>
                        <w:rPr>
                          <w:rFonts w:ascii="黑体" w:eastAsia="黑体"/>
                          <w:color w:val="000000"/>
                          <w:sz w:val="32"/>
                          <w:szCs w:val="32"/>
                          <w:lang w:eastAsia="zh-CN"/>
                        </w:rPr>
                      </w:pPr>
                      <w:r>
                        <w:rPr>
                          <w:rFonts w:hint="eastAsia" w:ascii="黑体" w:eastAsia="黑体"/>
                          <w:color w:val="000000"/>
                          <w:sz w:val="32"/>
                          <w:szCs w:val="32"/>
                          <w:lang w:eastAsia="zh-CN"/>
                        </w:rPr>
                        <w:t>被授权人身份证复印件</w:t>
                      </w:r>
                    </w:p>
                    <w:p w14:paraId="6423B5A7">
                      <w:pPr>
                        <w:jc w:val="center"/>
                        <w:rPr>
                          <w:rFonts w:ascii="黑体" w:eastAsia="黑体"/>
                          <w:color w:val="000000"/>
                          <w:sz w:val="32"/>
                          <w:szCs w:val="32"/>
                          <w:lang w:eastAsia="zh-CN"/>
                        </w:rPr>
                      </w:pPr>
                      <w:r>
                        <w:rPr>
                          <w:rFonts w:hint="eastAsia" w:ascii="黑体" w:eastAsia="黑体"/>
                          <w:color w:val="000000"/>
                          <w:sz w:val="32"/>
                          <w:szCs w:val="32"/>
                          <w:lang w:eastAsia="zh-CN"/>
                        </w:rPr>
                        <w:t>（正面）</w:t>
                      </w:r>
                    </w:p>
                  </w:txbxContent>
                </v:textbox>
                <w10:wrap type="none"/>
                <w10:anchorlock/>
              </v:shape>
            </w:pict>
          </mc:Fallback>
        </mc:AlternateContent>
      </w:r>
      <w:r>
        <w:rPr>
          <w:rFonts w:hint="eastAsia" w:asciiTheme="minorEastAsia" w:hAnsiTheme="minorEastAsia" w:eastAsiaTheme="minorEastAsia" w:cstheme="minorEastAsia"/>
          <w:bCs/>
          <w:sz w:val="24"/>
        </w:rPr>
        <w:t xml:space="preserve">  </w:t>
      </w:r>
    </w:p>
    <w:p w14:paraId="7703A039">
      <w:pPr>
        <w:spacing w:line="400" w:lineRule="exact"/>
        <w:outlineLvl w:val="0"/>
        <w:rPr>
          <w:rFonts w:hint="eastAsia" w:asciiTheme="minorEastAsia" w:hAnsiTheme="minorEastAsia" w:eastAsiaTheme="minorEastAsia" w:cstheme="minorEastAsia"/>
          <w:bCs/>
          <w:sz w:val="24"/>
          <w:szCs w:val="24"/>
          <w:lang w:eastAsia="zh-CN"/>
        </w:rPr>
      </w:pPr>
      <w:bookmarkStart w:id="8" w:name="_Toc156359583"/>
      <w:r>
        <w:rPr>
          <w:rFonts w:hint="eastAsia" w:asciiTheme="minorEastAsia" w:hAnsiTheme="minorEastAsia" w:eastAsiaTheme="minorEastAsia" w:cstheme="minorEastAsia"/>
          <w:bCs/>
          <w:sz w:val="24"/>
          <w:szCs w:val="24"/>
          <w:lang w:eastAsia="zh-CN"/>
        </w:rPr>
        <w:t>(三)开标一览表(格式)：</w:t>
      </w:r>
    </w:p>
    <w:p w14:paraId="257305AF">
      <w:pPr>
        <w:spacing w:line="400" w:lineRule="exact"/>
        <w:outlineLvl w:val="0"/>
        <w:rPr>
          <w:rFonts w:hint="eastAsia" w:asciiTheme="minorEastAsia" w:hAnsiTheme="minorEastAsia" w:eastAsiaTheme="minorEastAsia" w:cstheme="minorEastAsia"/>
          <w:bCs/>
          <w:sz w:val="24"/>
          <w:szCs w:val="24"/>
          <w:lang w:eastAsia="zh-CN"/>
        </w:rPr>
      </w:pPr>
    </w:p>
    <w:p w14:paraId="0C16690A">
      <w:pPr>
        <w:spacing w:line="400" w:lineRule="exact"/>
        <w:jc w:val="center"/>
        <w:outlineLvl w:val="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z w:val="24"/>
          <w:szCs w:val="24"/>
          <w:lang w:eastAsia="zh-CN"/>
        </w:rPr>
        <w:t>开标一览表</w:t>
      </w:r>
    </w:p>
    <w:p w14:paraId="72E32A34">
      <w:pPr>
        <w:spacing w:line="400" w:lineRule="exact"/>
        <w:jc w:val="center"/>
        <w:outlineLvl w:val="0"/>
        <w:rPr>
          <w:rFonts w:hint="eastAsia" w:asciiTheme="minorEastAsia" w:hAnsiTheme="minorEastAsia" w:eastAsiaTheme="minorEastAsia" w:cstheme="minorEastAsia"/>
          <w:b/>
          <w:sz w:val="24"/>
          <w:szCs w:val="24"/>
          <w:lang w:eastAsia="zh-CN"/>
        </w:rPr>
      </w:pPr>
    </w:p>
    <w:p w14:paraId="5EBA48DF">
      <w:pPr>
        <w:spacing w:line="40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投标人名称(盖章)                              </w:t>
      </w:r>
      <w:r>
        <w:rPr>
          <w:rFonts w:hint="eastAsia" w:asciiTheme="minorEastAsia" w:hAnsiTheme="minorEastAsia" w:eastAsiaTheme="minorEastAsia" w:cstheme="minorEastAsia"/>
          <w:sz w:val="24"/>
          <w:szCs w:val="24"/>
          <w:lang w:eastAsia="zh-CN"/>
        </w:rPr>
        <w:t xml:space="preserve"> 项目编号：</w:t>
      </w:r>
    </w:p>
    <w:p w14:paraId="5FF6C95A">
      <w:pPr>
        <w:spacing w:line="400" w:lineRule="exact"/>
        <w:rPr>
          <w:rFonts w:hint="eastAsia" w:asciiTheme="minorEastAsia" w:hAnsiTheme="minorEastAsia" w:eastAsiaTheme="minorEastAsia" w:cstheme="minorEastAsia"/>
          <w:sz w:val="24"/>
          <w:szCs w:val="24"/>
          <w:lang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6868"/>
      </w:tblGrid>
      <w:tr w14:paraId="7942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418" w:type="dxa"/>
            <w:vAlign w:val="center"/>
          </w:tcPr>
          <w:p w14:paraId="3A90922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68" w:type="dxa"/>
            <w:vAlign w:val="center"/>
          </w:tcPr>
          <w:p w14:paraId="4F4F42C9">
            <w:pPr>
              <w:spacing w:line="4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sz w:val="24"/>
                <w:szCs w:val="24"/>
                <w:highlight w:val="yellow"/>
                <w:lang w:eastAsia="zh-CN"/>
              </w:rPr>
              <w:t>云南外事外语职业学院报告厅屋面防水维修项目</w:t>
            </w:r>
          </w:p>
        </w:tc>
      </w:tr>
      <w:tr w14:paraId="2586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2418" w:type="dxa"/>
            <w:vAlign w:val="center"/>
          </w:tcPr>
          <w:p w14:paraId="49B27D5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6868" w:type="dxa"/>
            <w:vAlign w:val="center"/>
          </w:tcPr>
          <w:p w14:paraId="60A4325D">
            <w:pPr>
              <w:spacing w:line="400" w:lineRule="exact"/>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人民币(大写)：</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元</w:t>
            </w:r>
          </w:p>
          <w:p w14:paraId="7F336DD6">
            <w:pPr>
              <w:spacing w:line="400" w:lineRule="exact"/>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人民币(小写)：</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元</w:t>
            </w:r>
          </w:p>
        </w:tc>
      </w:tr>
      <w:tr w14:paraId="1A3B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418" w:type="dxa"/>
            <w:vAlign w:val="center"/>
          </w:tcPr>
          <w:p w14:paraId="0CBE3EBF">
            <w:pPr>
              <w:adjustRightInd w:val="0"/>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质量标准</w:t>
            </w:r>
          </w:p>
        </w:tc>
        <w:tc>
          <w:tcPr>
            <w:tcW w:w="6868" w:type="dxa"/>
            <w:vAlign w:val="center"/>
          </w:tcPr>
          <w:p w14:paraId="5559DF7B">
            <w:pPr>
              <w:adjustRightInd w:val="0"/>
              <w:snapToGrid w:val="0"/>
              <w:spacing w:line="400" w:lineRule="exact"/>
              <w:rPr>
                <w:rFonts w:hint="eastAsia" w:asciiTheme="minorEastAsia" w:hAnsiTheme="minorEastAsia" w:eastAsiaTheme="minorEastAsia" w:cstheme="minorEastAsia"/>
                <w:sz w:val="24"/>
                <w:szCs w:val="24"/>
              </w:rPr>
            </w:pPr>
          </w:p>
        </w:tc>
      </w:tr>
      <w:tr w14:paraId="561F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418" w:type="dxa"/>
            <w:vAlign w:val="center"/>
          </w:tcPr>
          <w:p w14:paraId="2C7B247F">
            <w:pPr>
              <w:adjustRightInd w:val="0"/>
              <w:snapToGrid w:val="0"/>
              <w:spacing w:line="4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技术标准</w:t>
            </w:r>
          </w:p>
        </w:tc>
        <w:tc>
          <w:tcPr>
            <w:tcW w:w="6868" w:type="dxa"/>
            <w:vAlign w:val="center"/>
          </w:tcPr>
          <w:p w14:paraId="126FC1F8">
            <w:pPr>
              <w:adjustRightInd w:val="0"/>
              <w:snapToGrid w:val="0"/>
              <w:spacing w:line="400" w:lineRule="exact"/>
              <w:rPr>
                <w:rFonts w:hint="eastAsia" w:asciiTheme="minorEastAsia" w:hAnsiTheme="minorEastAsia" w:eastAsiaTheme="minorEastAsia" w:cstheme="minorEastAsia"/>
                <w:sz w:val="24"/>
                <w:szCs w:val="24"/>
              </w:rPr>
            </w:pPr>
          </w:p>
        </w:tc>
      </w:tr>
      <w:tr w14:paraId="5F43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418" w:type="dxa"/>
            <w:vAlign w:val="center"/>
          </w:tcPr>
          <w:p w14:paraId="01580EAE">
            <w:pPr>
              <w:adjustRightInd w:val="0"/>
              <w:snapToGrid w:val="0"/>
              <w:spacing w:line="4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服务时间</w:t>
            </w:r>
          </w:p>
        </w:tc>
        <w:tc>
          <w:tcPr>
            <w:tcW w:w="6868" w:type="dxa"/>
            <w:vAlign w:val="center"/>
          </w:tcPr>
          <w:p w14:paraId="64E86A34">
            <w:pPr>
              <w:adjustRightInd w:val="0"/>
              <w:snapToGrid w:val="0"/>
              <w:spacing w:line="400" w:lineRule="exact"/>
              <w:rPr>
                <w:rFonts w:hint="eastAsia" w:asciiTheme="minorEastAsia" w:hAnsiTheme="minorEastAsia" w:eastAsiaTheme="minorEastAsia" w:cstheme="minorEastAsia"/>
                <w:sz w:val="24"/>
                <w:szCs w:val="24"/>
              </w:rPr>
            </w:pPr>
          </w:p>
        </w:tc>
      </w:tr>
      <w:tr w14:paraId="70B5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418" w:type="dxa"/>
            <w:vAlign w:val="center"/>
          </w:tcPr>
          <w:p w14:paraId="5A098DF7">
            <w:pPr>
              <w:adjustRightInd w:val="0"/>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w:t>
            </w:r>
          </w:p>
          <w:p w14:paraId="10AC8E03">
            <w:pPr>
              <w:adjustRightInd w:val="0"/>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份数</w:t>
            </w:r>
          </w:p>
        </w:tc>
        <w:tc>
          <w:tcPr>
            <w:tcW w:w="6868" w:type="dxa"/>
            <w:vAlign w:val="center"/>
          </w:tcPr>
          <w:p w14:paraId="3AB84199">
            <w:pPr>
              <w:adjustRightInd w:val="0"/>
              <w:snapToGrid w:val="0"/>
              <w:spacing w:line="4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正本：1份 副本：4份；电子版1份</w:t>
            </w:r>
          </w:p>
        </w:tc>
      </w:tr>
    </w:tbl>
    <w:p w14:paraId="17A3D10C">
      <w:pPr>
        <w:spacing w:line="400" w:lineRule="exact"/>
        <w:rPr>
          <w:rFonts w:hint="eastAsia" w:asciiTheme="minorEastAsia" w:hAnsiTheme="minorEastAsia" w:eastAsiaTheme="minorEastAsia" w:cstheme="minorEastAsia"/>
          <w:sz w:val="24"/>
          <w:szCs w:val="24"/>
          <w:lang w:eastAsia="zh-CN"/>
        </w:rPr>
      </w:pPr>
    </w:p>
    <w:p w14:paraId="78E71FDB">
      <w:pPr>
        <w:spacing w:before="5" w:line="40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法定代表人或法定代表人授权代表签字或盖章：</w:t>
      </w:r>
    </w:p>
    <w:p w14:paraId="1D16493E">
      <w:pPr>
        <w:spacing w:before="5" w:line="400" w:lineRule="exact"/>
        <w:rPr>
          <w:rFonts w:hint="eastAsia" w:asciiTheme="minorEastAsia" w:hAnsiTheme="minorEastAsia" w:eastAsiaTheme="minorEastAsia" w:cstheme="minorEastAsia"/>
          <w:b/>
          <w:bCs/>
          <w:sz w:val="24"/>
          <w:szCs w:val="24"/>
          <w:lang w:eastAsia="zh-CN"/>
        </w:rPr>
      </w:pPr>
    </w:p>
    <w:p w14:paraId="5C5B45BF">
      <w:pPr>
        <w:spacing w:before="5"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日期：</w:t>
      </w:r>
    </w:p>
    <w:p w14:paraId="7C449F64">
      <w:pPr>
        <w:pStyle w:val="12"/>
        <w:spacing w:line="400" w:lineRule="exact"/>
        <w:rPr>
          <w:rFonts w:hint="eastAsia" w:asciiTheme="minorEastAsia" w:hAnsiTheme="minorEastAsia" w:eastAsiaTheme="minorEastAsia" w:cstheme="minorEastAsia"/>
          <w:b/>
          <w:bCs/>
          <w:sz w:val="24"/>
          <w:szCs w:val="24"/>
        </w:rPr>
      </w:pPr>
    </w:p>
    <w:p w14:paraId="11CD264B">
      <w:pPr>
        <w:pStyle w:val="11"/>
        <w:spacing w:line="400" w:lineRule="exact"/>
        <w:rPr>
          <w:rFonts w:hint="eastAsia" w:asciiTheme="minorEastAsia" w:hAnsiTheme="minorEastAsia" w:eastAsiaTheme="minorEastAsia" w:cstheme="minorEastAsia"/>
          <w:sz w:val="24"/>
        </w:rPr>
      </w:pPr>
    </w:p>
    <w:p w14:paraId="0289B3D0">
      <w:pPr>
        <w:spacing w:line="400" w:lineRule="exact"/>
        <w:rPr>
          <w:rFonts w:hint="eastAsia" w:asciiTheme="minorEastAsia" w:hAnsiTheme="minorEastAsia" w:eastAsiaTheme="minorEastAsia" w:cstheme="minorEastAsia"/>
          <w:sz w:val="24"/>
          <w:szCs w:val="24"/>
        </w:rPr>
      </w:pPr>
    </w:p>
    <w:p w14:paraId="2F53293D">
      <w:pPr>
        <w:spacing w:line="400" w:lineRule="exact"/>
        <w:rPr>
          <w:rFonts w:hint="eastAsia" w:asciiTheme="minorEastAsia" w:hAnsiTheme="minorEastAsia" w:eastAsiaTheme="minorEastAsia" w:cstheme="minorEastAsia"/>
          <w:sz w:val="24"/>
          <w:szCs w:val="24"/>
        </w:rPr>
      </w:pPr>
    </w:p>
    <w:p w14:paraId="46E38568">
      <w:pPr>
        <w:spacing w:line="400" w:lineRule="exact"/>
        <w:rPr>
          <w:rFonts w:hint="eastAsia" w:asciiTheme="minorEastAsia" w:hAnsiTheme="minorEastAsia" w:eastAsiaTheme="minorEastAsia" w:cstheme="minorEastAsia"/>
          <w:sz w:val="24"/>
          <w:szCs w:val="24"/>
        </w:rPr>
      </w:pPr>
    </w:p>
    <w:p w14:paraId="79D52AD5">
      <w:pPr>
        <w:spacing w:line="400" w:lineRule="exact"/>
        <w:rPr>
          <w:rFonts w:hint="eastAsia" w:asciiTheme="minorEastAsia" w:hAnsiTheme="minorEastAsia" w:eastAsiaTheme="minorEastAsia" w:cstheme="minorEastAsia"/>
          <w:sz w:val="24"/>
          <w:szCs w:val="24"/>
        </w:rPr>
      </w:pPr>
    </w:p>
    <w:bookmarkEnd w:id="8"/>
    <w:p w14:paraId="4BEF12DB">
      <w:pPr>
        <w:numPr>
          <w:ilvl w:val="0"/>
          <w:numId w:val="10"/>
        </w:num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细目报价表(格式)：</w:t>
      </w:r>
    </w:p>
    <w:p w14:paraId="7857076E">
      <w:pPr>
        <w:pStyle w:val="12"/>
        <w:spacing w:line="400" w:lineRule="exact"/>
        <w:rPr>
          <w:rFonts w:hint="eastAsia" w:asciiTheme="minorEastAsia" w:hAnsiTheme="minorEastAsia" w:eastAsiaTheme="minorEastAsia" w:cstheme="minorEastAsia"/>
          <w:sz w:val="24"/>
          <w:szCs w:val="24"/>
        </w:rPr>
      </w:pPr>
    </w:p>
    <w:p w14:paraId="53297006">
      <w:pPr>
        <w:pStyle w:val="11"/>
        <w:spacing w:line="400" w:lineRule="exact"/>
        <w:rPr>
          <w:rFonts w:hint="eastAsia" w:asciiTheme="minorEastAsia" w:hAnsiTheme="minorEastAsia" w:eastAsiaTheme="minorEastAsia" w:cstheme="minorEastAsia"/>
          <w:sz w:val="24"/>
        </w:rPr>
      </w:pPr>
    </w:p>
    <w:p w14:paraId="7583574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细目报价表</w:t>
      </w:r>
    </w:p>
    <w:p w14:paraId="5503700A">
      <w:pPr>
        <w:pStyle w:val="12"/>
        <w:spacing w:line="400" w:lineRule="exact"/>
        <w:rPr>
          <w:rFonts w:hint="eastAsia" w:asciiTheme="minorEastAsia" w:hAnsiTheme="minorEastAsia" w:eastAsiaTheme="minorEastAsia" w:cstheme="minorEastAsia"/>
          <w:sz w:val="24"/>
          <w:szCs w:val="24"/>
        </w:rPr>
      </w:pPr>
    </w:p>
    <w:p w14:paraId="1D1A9F1E">
      <w:pPr>
        <w:pStyle w:val="11"/>
        <w:spacing w:line="400" w:lineRule="exact"/>
        <w:rPr>
          <w:rFonts w:hint="eastAsia" w:asciiTheme="minorEastAsia" w:hAnsiTheme="minorEastAsia" w:eastAsiaTheme="minorEastAsia" w:cstheme="minorEastAsia"/>
          <w:sz w:val="24"/>
        </w:rPr>
      </w:pPr>
    </w:p>
    <w:p w14:paraId="20EEF6DC">
      <w:pPr>
        <w:spacing w:line="400" w:lineRule="exact"/>
        <w:ind w:firstLine="422" w:firstLineChars="176"/>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投标人名称(盖章)                                    </w:t>
      </w:r>
      <w:r>
        <w:rPr>
          <w:rFonts w:hint="eastAsia" w:asciiTheme="minorEastAsia" w:hAnsiTheme="minorEastAsia" w:eastAsiaTheme="minorEastAsia" w:cstheme="minorEastAsia"/>
          <w:sz w:val="24"/>
          <w:szCs w:val="24"/>
          <w:lang w:eastAsia="zh-CN"/>
        </w:rPr>
        <w:t xml:space="preserve">项目编号： </w:t>
      </w:r>
      <w:r>
        <w:rPr>
          <w:rFonts w:hint="eastAsia" w:asciiTheme="minorEastAsia" w:hAnsiTheme="minorEastAsia" w:eastAsiaTheme="minorEastAsia" w:cstheme="minorEastAsia"/>
          <w:bCs/>
          <w:sz w:val="24"/>
          <w:szCs w:val="24"/>
          <w:lang w:eastAsia="zh-CN"/>
        </w:rPr>
        <w:t xml:space="preserve"> </w:t>
      </w:r>
    </w:p>
    <w:p w14:paraId="6DC31F79">
      <w:pPr>
        <w:spacing w:line="400" w:lineRule="exact"/>
        <w:rPr>
          <w:rFonts w:hint="eastAsia" w:asciiTheme="minorEastAsia" w:hAnsiTheme="minorEastAsia" w:eastAsiaTheme="minorEastAsia" w:cstheme="minorEastAsia"/>
          <w:sz w:val="24"/>
          <w:szCs w:val="24"/>
          <w:lang w:eastAsia="zh-CN"/>
        </w:rPr>
      </w:pPr>
    </w:p>
    <w:p w14:paraId="52DB2646">
      <w:pPr>
        <w:spacing w:line="400" w:lineRule="exact"/>
        <w:rPr>
          <w:rFonts w:hint="eastAsia" w:asciiTheme="minorEastAsia" w:hAnsiTheme="minorEastAsia" w:eastAsiaTheme="minorEastAsia" w:cstheme="minorEastAsia"/>
          <w:sz w:val="24"/>
          <w:szCs w:val="24"/>
          <w:lang w:eastAsia="zh-CN"/>
        </w:rPr>
      </w:pPr>
    </w:p>
    <w:p w14:paraId="7AED1B58">
      <w:pPr>
        <w:spacing w:line="4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格式自拟</w:t>
      </w:r>
    </w:p>
    <w:p w14:paraId="1AF73F1D">
      <w:pPr>
        <w:spacing w:line="400" w:lineRule="exact"/>
        <w:rPr>
          <w:rFonts w:hint="eastAsia" w:asciiTheme="minorEastAsia" w:hAnsiTheme="minorEastAsia" w:eastAsiaTheme="minorEastAsia" w:cstheme="minorEastAsia"/>
          <w:sz w:val="24"/>
          <w:szCs w:val="24"/>
          <w:lang w:eastAsia="zh-CN"/>
        </w:rPr>
      </w:pPr>
    </w:p>
    <w:p w14:paraId="2960AF17">
      <w:pPr>
        <w:spacing w:line="400" w:lineRule="exact"/>
        <w:rPr>
          <w:rFonts w:hint="eastAsia" w:asciiTheme="minorEastAsia" w:hAnsiTheme="minorEastAsia" w:eastAsiaTheme="minorEastAsia" w:cstheme="minorEastAsia"/>
          <w:sz w:val="24"/>
          <w:szCs w:val="24"/>
          <w:lang w:eastAsia="zh-CN"/>
        </w:rPr>
      </w:pPr>
    </w:p>
    <w:p w14:paraId="2E1D184B">
      <w:pPr>
        <w:spacing w:line="400" w:lineRule="exact"/>
        <w:rPr>
          <w:rFonts w:hint="eastAsia" w:asciiTheme="minorEastAsia" w:hAnsiTheme="minorEastAsia" w:eastAsiaTheme="minorEastAsia" w:cstheme="minorEastAsia"/>
          <w:sz w:val="24"/>
          <w:szCs w:val="24"/>
          <w:lang w:eastAsia="zh-CN"/>
        </w:rPr>
      </w:pPr>
    </w:p>
    <w:p w14:paraId="1934ECE1">
      <w:pPr>
        <w:spacing w:line="400" w:lineRule="exact"/>
        <w:rPr>
          <w:rFonts w:hint="eastAsia" w:asciiTheme="minorEastAsia" w:hAnsiTheme="minorEastAsia" w:eastAsiaTheme="minorEastAsia" w:cstheme="minorEastAsia"/>
          <w:sz w:val="24"/>
          <w:szCs w:val="24"/>
          <w:lang w:eastAsia="zh-CN"/>
        </w:rPr>
      </w:pPr>
    </w:p>
    <w:p w14:paraId="28011192">
      <w:pPr>
        <w:spacing w:line="400" w:lineRule="exact"/>
        <w:rPr>
          <w:rFonts w:hint="eastAsia" w:asciiTheme="minorEastAsia" w:hAnsiTheme="minorEastAsia" w:eastAsiaTheme="minorEastAsia" w:cstheme="minorEastAsia"/>
          <w:bCs/>
          <w:sz w:val="24"/>
          <w:szCs w:val="24"/>
          <w:lang w:eastAsia="zh-CN"/>
        </w:rPr>
      </w:pPr>
    </w:p>
    <w:p w14:paraId="69E71D9E">
      <w:pPr>
        <w:spacing w:line="400" w:lineRule="exact"/>
        <w:ind w:firstLine="422" w:firstLineChars="176"/>
        <w:rPr>
          <w:rFonts w:hint="eastAsia" w:asciiTheme="minorEastAsia" w:hAnsiTheme="minorEastAsia" w:eastAsiaTheme="minorEastAsia" w:cstheme="minorEastAsia"/>
          <w:bCs/>
          <w:sz w:val="24"/>
          <w:szCs w:val="24"/>
          <w:lang w:eastAsia="zh-CN"/>
        </w:rPr>
      </w:pPr>
    </w:p>
    <w:p w14:paraId="4818842D">
      <w:pPr>
        <w:spacing w:line="400" w:lineRule="exact"/>
        <w:ind w:firstLine="422" w:firstLineChars="176"/>
        <w:rPr>
          <w:rFonts w:hint="eastAsia" w:asciiTheme="minorEastAsia" w:hAnsiTheme="minorEastAsia" w:eastAsiaTheme="minorEastAsia" w:cstheme="minorEastAsia"/>
          <w:bCs/>
          <w:sz w:val="24"/>
          <w:szCs w:val="24"/>
          <w:lang w:eastAsia="zh-CN"/>
        </w:rPr>
      </w:pPr>
    </w:p>
    <w:p w14:paraId="480604A3">
      <w:pPr>
        <w:spacing w:line="400" w:lineRule="exact"/>
        <w:ind w:firstLine="422" w:firstLineChars="176"/>
        <w:rPr>
          <w:rFonts w:hint="eastAsia" w:asciiTheme="minorEastAsia" w:hAnsiTheme="minorEastAsia" w:eastAsiaTheme="minorEastAsia" w:cstheme="minorEastAsia"/>
          <w:bCs/>
          <w:sz w:val="24"/>
          <w:szCs w:val="24"/>
          <w:lang w:eastAsia="zh-CN"/>
        </w:rPr>
      </w:pPr>
    </w:p>
    <w:p w14:paraId="0D65AA9C">
      <w:pPr>
        <w:spacing w:line="400" w:lineRule="exact"/>
        <w:ind w:firstLine="422" w:firstLineChars="176"/>
        <w:rPr>
          <w:rFonts w:hint="eastAsia" w:asciiTheme="minorEastAsia" w:hAnsiTheme="minorEastAsia" w:eastAsiaTheme="minorEastAsia" w:cstheme="minorEastAsia"/>
          <w:bCs/>
          <w:sz w:val="24"/>
          <w:szCs w:val="24"/>
          <w:lang w:eastAsia="zh-CN"/>
        </w:rPr>
      </w:pPr>
    </w:p>
    <w:p w14:paraId="388080BF">
      <w:pPr>
        <w:spacing w:line="400" w:lineRule="exact"/>
        <w:ind w:firstLine="422" w:firstLineChars="176"/>
        <w:rPr>
          <w:rFonts w:hint="eastAsia" w:asciiTheme="minorEastAsia" w:hAnsiTheme="minorEastAsia" w:eastAsiaTheme="minorEastAsia" w:cstheme="minorEastAsia"/>
          <w:bCs/>
          <w:sz w:val="24"/>
          <w:szCs w:val="24"/>
          <w:lang w:eastAsia="zh-CN"/>
        </w:rPr>
      </w:pPr>
    </w:p>
    <w:p w14:paraId="48E260FA">
      <w:pPr>
        <w:spacing w:line="400" w:lineRule="exact"/>
        <w:ind w:firstLine="422" w:firstLineChars="176"/>
        <w:rPr>
          <w:rFonts w:hint="eastAsia" w:asciiTheme="minorEastAsia" w:hAnsiTheme="minorEastAsia" w:eastAsiaTheme="minorEastAsia" w:cstheme="minorEastAsia"/>
          <w:bCs/>
          <w:sz w:val="24"/>
          <w:szCs w:val="24"/>
          <w:lang w:eastAsia="zh-CN"/>
        </w:rPr>
      </w:pPr>
    </w:p>
    <w:p w14:paraId="39152957">
      <w:pPr>
        <w:spacing w:line="400" w:lineRule="exact"/>
        <w:ind w:firstLine="422" w:firstLineChars="176"/>
        <w:rPr>
          <w:rFonts w:hint="eastAsia" w:asciiTheme="minorEastAsia" w:hAnsiTheme="minorEastAsia" w:eastAsiaTheme="minorEastAsia" w:cstheme="minorEastAsia"/>
          <w:bCs/>
          <w:sz w:val="24"/>
          <w:szCs w:val="24"/>
          <w:lang w:eastAsia="zh-CN"/>
        </w:rPr>
      </w:pPr>
    </w:p>
    <w:p w14:paraId="5B5A5069">
      <w:pPr>
        <w:spacing w:line="400" w:lineRule="exact"/>
        <w:ind w:firstLine="422" w:firstLineChars="176"/>
        <w:rPr>
          <w:rFonts w:hint="eastAsia" w:asciiTheme="minorEastAsia" w:hAnsiTheme="minorEastAsia" w:eastAsiaTheme="minorEastAsia" w:cstheme="minorEastAsia"/>
          <w:bCs/>
          <w:sz w:val="24"/>
          <w:szCs w:val="24"/>
          <w:lang w:eastAsia="zh-CN"/>
        </w:rPr>
      </w:pPr>
    </w:p>
    <w:p w14:paraId="7990B742">
      <w:pPr>
        <w:spacing w:line="400" w:lineRule="exact"/>
        <w:ind w:firstLine="422" w:firstLineChars="176"/>
        <w:rPr>
          <w:rFonts w:hint="eastAsia" w:asciiTheme="minorEastAsia" w:hAnsiTheme="minorEastAsia" w:eastAsiaTheme="minorEastAsia" w:cstheme="minorEastAsia"/>
          <w:bCs/>
          <w:sz w:val="24"/>
          <w:szCs w:val="24"/>
          <w:lang w:eastAsia="zh-CN"/>
        </w:rPr>
      </w:pPr>
    </w:p>
    <w:p w14:paraId="7DE8FD4C">
      <w:pPr>
        <w:spacing w:before="5" w:line="40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法定代表人或法定代表人授权代表签字或盖章：</w:t>
      </w:r>
    </w:p>
    <w:p w14:paraId="65B566F2">
      <w:pPr>
        <w:spacing w:before="5" w:line="400" w:lineRule="exact"/>
        <w:rPr>
          <w:rFonts w:hint="eastAsia" w:asciiTheme="minorEastAsia" w:hAnsiTheme="minorEastAsia" w:eastAsiaTheme="minorEastAsia" w:cstheme="minorEastAsia"/>
          <w:b/>
          <w:bCs/>
          <w:sz w:val="24"/>
          <w:szCs w:val="24"/>
          <w:lang w:eastAsia="zh-CN"/>
        </w:rPr>
      </w:pPr>
    </w:p>
    <w:p w14:paraId="1666EAC6">
      <w:pPr>
        <w:spacing w:before="5" w:line="40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日期：</w:t>
      </w:r>
    </w:p>
    <w:p w14:paraId="493A00C0">
      <w:pPr>
        <w:tabs>
          <w:tab w:val="left" w:pos="0"/>
        </w:tabs>
        <w:spacing w:line="400" w:lineRule="exact"/>
        <w:ind w:right="-212"/>
        <w:rPr>
          <w:rFonts w:hint="eastAsia" w:asciiTheme="minorEastAsia" w:hAnsiTheme="minorEastAsia" w:eastAsiaTheme="minorEastAsia" w:cstheme="minorEastAsia"/>
          <w:sz w:val="24"/>
          <w:szCs w:val="24"/>
          <w:lang w:eastAsia="zh-CN"/>
        </w:rPr>
      </w:pPr>
    </w:p>
    <w:p w14:paraId="44261C9A">
      <w:pPr>
        <w:tabs>
          <w:tab w:val="left" w:pos="0"/>
        </w:tabs>
        <w:spacing w:line="400" w:lineRule="exact"/>
        <w:ind w:right="-212"/>
        <w:rPr>
          <w:rFonts w:hint="eastAsia" w:asciiTheme="minorEastAsia" w:hAnsiTheme="minorEastAsia" w:eastAsiaTheme="minorEastAsia" w:cstheme="minorEastAsia"/>
          <w:sz w:val="24"/>
          <w:szCs w:val="24"/>
          <w:lang w:eastAsia="zh-CN"/>
        </w:rPr>
      </w:pPr>
    </w:p>
    <w:p w14:paraId="13FBECAD">
      <w:pPr>
        <w:tabs>
          <w:tab w:val="left" w:pos="0"/>
        </w:tabs>
        <w:spacing w:line="400" w:lineRule="exact"/>
        <w:ind w:right="-212" w:firstLine="100"/>
        <w:rPr>
          <w:rFonts w:hint="eastAsia" w:asciiTheme="minorEastAsia" w:hAnsiTheme="minorEastAsia" w:eastAsiaTheme="minorEastAsia" w:cstheme="minorEastAsia"/>
          <w:sz w:val="24"/>
          <w:szCs w:val="24"/>
          <w:lang w:eastAsia="zh-CN"/>
        </w:rPr>
      </w:pPr>
    </w:p>
    <w:p w14:paraId="08A538ED">
      <w:pPr>
        <w:tabs>
          <w:tab w:val="left" w:pos="0"/>
        </w:tabs>
        <w:spacing w:line="400" w:lineRule="exact"/>
        <w:ind w:right="-212" w:firstLine="100"/>
        <w:rPr>
          <w:rFonts w:hint="eastAsia" w:asciiTheme="minorEastAsia" w:hAnsiTheme="minorEastAsia" w:eastAsiaTheme="minorEastAsia" w:cstheme="minorEastAsia"/>
          <w:sz w:val="24"/>
          <w:szCs w:val="24"/>
          <w:lang w:eastAsia="zh-CN"/>
        </w:rPr>
      </w:pPr>
    </w:p>
    <w:p w14:paraId="77C0FE40">
      <w:pPr>
        <w:tabs>
          <w:tab w:val="left" w:pos="0"/>
        </w:tabs>
        <w:spacing w:line="400" w:lineRule="exact"/>
        <w:ind w:right="-212" w:firstLine="100"/>
        <w:rPr>
          <w:rFonts w:hint="eastAsia" w:asciiTheme="minorEastAsia" w:hAnsiTheme="minorEastAsia" w:eastAsiaTheme="minorEastAsia" w:cstheme="minorEastAsia"/>
          <w:sz w:val="24"/>
          <w:szCs w:val="24"/>
          <w:lang w:eastAsia="zh-CN"/>
        </w:rPr>
        <w:sectPr>
          <w:footerReference r:id="rId4" w:type="default"/>
          <w:pgSz w:w="11906" w:h="16838"/>
          <w:pgMar w:top="1417" w:right="1361" w:bottom="1304" w:left="1587" w:header="851" w:footer="850" w:gutter="0"/>
          <w:pgNumType w:start="1"/>
          <w:cols w:space="720" w:num="1"/>
          <w:docGrid w:type="lines" w:linePitch="318" w:charSpace="0"/>
        </w:sectPr>
      </w:pPr>
    </w:p>
    <w:p w14:paraId="0A941FF9">
      <w:pPr>
        <w:pStyle w:val="10"/>
        <w:spacing w:line="400" w:lineRule="exact"/>
        <w:ind w:firstLine="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bCs/>
          <w:spacing w:val="0"/>
          <w:kern w:val="2"/>
          <w:szCs w:val="24"/>
          <w:lang w:eastAsia="zh-CN"/>
        </w:rPr>
        <w:t>(五)安全承诺书(格式)</w:t>
      </w:r>
      <w:r>
        <w:rPr>
          <w:rFonts w:hint="eastAsia" w:asciiTheme="minorEastAsia" w:hAnsiTheme="minorEastAsia" w:eastAsiaTheme="minorEastAsia" w:cstheme="minorEastAsia"/>
          <w:szCs w:val="24"/>
          <w:lang w:eastAsia="zh-CN"/>
        </w:rPr>
        <w:t>：</w:t>
      </w:r>
    </w:p>
    <w:p w14:paraId="630BFE3F">
      <w:pPr>
        <w:spacing w:line="400" w:lineRule="exact"/>
        <w:jc w:val="center"/>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安全承诺书</w:t>
      </w:r>
    </w:p>
    <w:p w14:paraId="49DD0124">
      <w:pPr>
        <w:pStyle w:val="10"/>
        <w:spacing w:line="400" w:lineRule="exact"/>
        <w:rPr>
          <w:rFonts w:hint="eastAsia" w:asciiTheme="minorEastAsia" w:hAnsiTheme="minorEastAsia" w:eastAsiaTheme="minorEastAsia" w:cstheme="minorEastAsia"/>
          <w:szCs w:val="24"/>
          <w:lang w:eastAsia="zh-CN"/>
        </w:rPr>
      </w:pPr>
    </w:p>
    <w:p w14:paraId="3DB81E98">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致</w:t>
      </w:r>
      <w:r>
        <w:rPr>
          <w:rFonts w:hint="eastAsia" w:asciiTheme="minorEastAsia" w:hAnsiTheme="minorEastAsia" w:eastAsiaTheme="minorEastAsia" w:cstheme="minorEastAsia"/>
          <w:sz w:val="24"/>
          <w:szCs w:val="24"/>
          <w:lang w:eastAsia="zh-CN"/>
        </w:rPr>
        <w:t>：云南外事外语职业学院</w:t>
      </w:r>
    </w:p>
    <w:p w14:paraId="7A4A11BF">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自</w:t>
      </w:r>
      <w:r>
        <w:rPr>
          <w:rFonts w:hint="eastAsia" w:asciiTheme="minorEastAsia" w:hAnsiTheme="minorEastAsia" w:eastAsiaTheme="minorEastAsia" w:cstheme="minorEastAsia"/>
          <w:sz w:val="24"/>
          <w:szCs w:val="24"/>
          <w:lang w:eastAsia="zh-CN"/>
        </w:rPr>
        <w:t>：[施工单位全称]</w:t>
      </w:r>
    </w:p>
    <w:p w14:paraId="56413B58">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日期</w:t>
      </w:r>
      <w:r>
        <w:rPr>
          <w:rFonts w:hint="eastAsia" w:asciiTheme="minorEastAsia" w:hAnsiTheme="minorEastAsia" w:eastAsiaTheme="minorEastAsia" w:cstheme="minorEastAsia"/>
          <w:sz w:val="24"/>
          <w:szCs w:val="24"/>
          <w:lang w:eastAsia="zh-CN"/>
        </w:rPr>
        <w:t>：[填写日期]</w:t>
      </w:r>
    </w:p>
    <w:p w14:paraId="5C42CFE9">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尊敬的云南外事外语职业学院领导及相关部门：</w:t>
      </w:r>
    </w:p>
    <w:p w14:paraId="26F4C9E4">
      <w:pPr>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为了确保云南外事外语职业学院校舍防水维修工程工作安全、顺利进行，避免任何安全事故的发生，我单位[施工单位全称]（以下简称“我方”）作为本次项目的承担方，特此郑重承诺如下：</w:t>
      </w:r>
    </w:p>
    <w:p w14:paraId="5ECA2E68">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b/>
          <w:sz w:val="24"/>
          <w:szCs w:val="24"/>
          <w:lang w:eastAsia="zh-CN"/>
        </w:rPr>
        <w:t>资质合法与专业保障</w:t>
      </w:r>
    </w:p>
    <w:p w14:paraId="3597DF61">
      <w:pPr>
        <w:numPr>
          <w:ilvl w:val="0"/>
          <w:numId w:val="11"/>
        </w:numPr>
        <w:spacing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我方保证具备合法的营业执照、安全生产许可证及防水维修工程相关的专业资质，所有参与本项目施工的工作人员均经过专业培训，持有上岗证书，具备丰富的施工经验和安全意识。</w:t>
      </w:r>
    </w:p>
    <w:p w14:paraId="7B753021">
      <w:pPr>
        <w:numPr>
          <w:ilvl w:val="0"/>
          <w:numId w:val="11"/>
        </w:numPr>
        <w:spacing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我方将严格按照国家安全生产法律法规、行业标准及学校要求，进行防水维修工作，确保每一环节均符合安全规范。</w:t>
      </w:r>
    </w:p>
    <w:p w14:paraId="2204B69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安全设计与施工</w:t>
      </w:r>
    </w:p>
    <w:p w14:paraId="2D3BE052">
      <w:pPr>
        <w:numPr>
          <w:ilvl w:val="0"/>
          <w:numId w:val="12"/>
        </w:numPr>
        <w:spacing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施工方案将充分考虑场地条件、承重能力、风向风速等自然因素，确保结构设计科学合理，能够承受预计的荷载与突发情况。</w:t>
      </w:r>
    </w:p>
    <w:p w14:paraId="694FB171">
      <w:pPr>
        <w:numPr>
          <w:ilvl w:val="0"/>
          <w:numId w:val="12"/>
        </w:numPr>
        <w:spacing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在施工过程中，我方将严格执行安全操作规程，采取必要的防护措施，如设置安全网、警示标志等，防止高空坠落、物体打击等事故发生。</w:t>
      </w:r>
    </w:p>
    <w:p w14:paraId="2EC8BE5D">
      <w:pPr>
        <w:numPr>
          <w:ilvl w:val="0"/>
          <w:numId w:val="12"/>
        </w:numPr>
        <w:spacing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所有材料均选用符合国家标准、质量可靠的产品，确保材料强度、防水性能等符合安全要求。</w:t>
      </w:r>
    </w:p>
    <w:p w14:paraId="68DF429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b/>
          <w:sz w:val="24"/>
          <w:szCs w:val="24"/>
        </w:rPr>
        <w:t>现场安全管理</w:t>
      </w:r>
    </w:p>
    <w:p w14:paraId="291FFD81">
      <w:pPr>
        <w:numPr>
          <w:ilvl w:val="0"/>
          <w:numId w:val="13"/>
        </w:numPr>
        <w:spacing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我方将设立专门的安全管理小组，负责现场安全监督与管理，确保施工过程中的安全措施得到有效执行。</w:t>
      </w:r>
    </w:p>
    <w:p w14:paraId="4D7BDE94">
      <w:pPr>
        <w:numPr>
          <w:ilvl w:val="0"/>
          <w:numId w:val="13"/>
        </w:numPr>
        <w:spacing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施工期间，我方将积极配合学校相关部门的安全检查与监督，对发现的问题立即整改，确保安全隐患得到及时消除。</w:t>
      </w:r>
    </w:p>
    <w:p w14:paraId="147B1097">
      <w:pPr>
        <w:numPr>
          <w:ilvl w:val="0"/>
          <w:numId w:val="13"/>
        </w:numPr>
        <w:spacing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搭建完成后，我方将进行全面的安全检查与测试，确保施工器械稳固、设备完好，符合使用要求。</w:t>
      </w:r>
    </w:p>
    <w:p w14:paraId="17763FE0">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b/>
          <w:sz w:val="24"/>
          <w:szCs w:val="24"/>
          <w:lang w:eastAsia="zh-CN"/>
        </w:rPr>
        <w:t>应急预案与救援准备</w:t>
      </w:r>
    </w:p>
    <w:p w14:paraId="65A808A4">
      <w:pPr>
        <w:numPr>
          <w:ilvl w:val="0"/>
          <w:numId w:val="14"/>
        </w:numPr>
        <w:spacing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我方已制定详尽的应急预案，包括火灾、坍塌、人员伤害等突发事件的应急处理流程，确保在紧急情况下能够迅速、有效地采取应对措施。</w:t>
      </w:r>
    </w:p>
    <w:p w14:paraId="5D6AB8C9">
      <w:pPr>
        <w:numPr>
          <w:ilvl w:val="0"/>
          <w:numId w:val="14"/>
        </w:numPr>
        <w:spacing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配备必要的应急救援设备与器材，如消防器材、急救包等，并确保所有参与人员熟悉应急预案及救援流程。</w:t>
      </w:r>
    </w:p>
    <w:p w14:paraId="16FBEB09">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b/>
          <w:sz w:val="24"/>
          <w:szCs w:val="24"/>
          <w:lang w:eastAsia="zh-CN"/>
        </w:rPr>
        <w:t>责任承担</w:t>
      </w:r>
    </w:p>
    <w:p w14:paraId="18E517A8">
      <w:pPr>
        <w:spacing w:line="400" w:lineRule="exact"/>
        <w:ind w:left="440" w:hanging="44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 xml:space="preserve">    1、如因我方设计、搭建或管理不善导致安全事故发生，我方将承担全部法律责任及经济赔偿责任，并积极协助学校及相关部门做好善后工作。</w:t>
      </w:r>
    </w:p>
    <w:p w14:paraId="196CCB72">
      <w:pPr>
        <w:spacing w:line="400" w:lineRule="exact"/>
        <w:ind w:left="440" w:hanging="44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 xml:space="preserve">    2、我方承诺，在整个施工过程中，严格遵守学校的各项规章制度，尊重并维护学校的合法权益。</w:t>
      </w:r>
    </w:p>
    <w:p w14:paraId="743236F7">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b/>
          <w:sz w:val="24"/>
          <w:szCs w:val="24"/>
          <w:lang w:eastAsia="zh-CN"/>
        </w:rPr>
        <w:t>其他</w:t>
      </w:r>
    </w:p>
    <w:p w14:paraId="2976101B">
      <w:pPr>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本承诺书自双方签字盖章之日起生效，有效期至本项目施工完成并安全撤场后终止。如有未尽事宜，双方可另行协商解决。</w:t>
      </w:r>
    </w:p>
    <w:p w14:paraId="3D5441B5">
      <w:pPr>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最后，我方再次承诺，将以高度的责任心和专业精神，确保本项目施工的安全、顺利进行，为活动的成功举办贡献我们的力量。</w:t>
      </w:r>
    </w:p>
    <w:p w14:paraId="4182D2A0">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此致</w:t>
      </w:r>
    </w:p>
    <w:p w14:paraId="61CD6872">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敬礼！</w:t>
      </w:r>
    </w:p>
    <w:p w14:paraId="68DAB01C">
      <w:pPr>
        <w:pStyle w:val="12"/>
        <w:spacing w:line="400" w:lineRule="exact"/>
        <w:rPr>
          <w:rFonts w:hint="eastAsia" w:asciiTheme="minorEastAsia" w:hAnsiTheme="minorEastAsia" w:eastAsiaTheme="minorEastAsia" w:cstheme="minorEastAsia"/>
          <w:sz w:val="24"/>
          <w:szCs w:val="24"/>
          <w:lang w:eastAsia="zh-CN"/>
        </w:rPr>
      </w:pPr>
    </w:p>
    <w:p w14:paraId="0092FE86">
      <w:pPr>
        <w:pStyle w:val="11"/>
        <w:spacing w:line="400" w:lineRule="exact"/>
        <w:rPr>
          <w:rFonts w:hint="eastAsia" w:asciiTheme="minorEastAsia" w:hAnsiTheme="minorEastAsia" w:eastAsiaTheme="minorEastAsia" w:cstheme="minorEastAsia"/>
          <w:sz w:val="24"/>
        </w:rPr>
      </w:pPr>
    </w:p>
    <w:p w14:paraId="213F0B3D">
      <w:pPr>
        <w:pStyle w:val="11"/>
        <w:spacing w:line="400" w:lineRule="exact"/>
        <w:rPr>
          <w:rFonts w:hint="eastAsia" w:asciiTheme="minorEastAsia" w:hAnsiTheme="minorEastAsia" w:eastAsiaTheme="minorEastAsia" w:cstheme="minorEastAsia"/>
          <w:sz w:val="24"/>
        </w:rPr>
      </w:pPr>
    </w:p>
    <w:p w14:paraId="24807294">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搭建单位全称（盖章）</w:t>
      </w:r>
      <w:r>
        <w:rPr>
          <w:rFonts w:hint="eastAsia" w:asciiTheme="minorEastAsia" w:hAnsiTheme="minorEastAsia" w:eastAsiaTheme="minorEastAsia" w:cstheme="minorEastAsia"/>
          <w:sz w:val="24"/>
          <w:szCs w:val="24"/>
          <w:lang w:eastAsia="zh-CN"/>
        </w:rPr>
        <w:t>：</w:t>
      </w:r>
    </w:p>
    <w:p w14:paraId="01E9CA0B">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法定代表人（或授权代表）签字</w:t>
      </w:r>
      <w:r>
        <w:rPr>
          <w:rFonts w:hint="eastAsia" w:asciiTheme="minorEastAsia" w:hAnsiTheme="minorEastAsia" w:eastAsiaTheme="minorEastAsia" w:cstheme="minorEastAsia"/>
          <w:sz w:val="24"/>
          <w:szCs w:val="24"/>
          <w:lang w:eastAsia="zh-CN"/>
        </w:rPr>
        <w:t>：</w:t>
      </w:r>
    </w:p>
    <w:p w14:paraId="72CF7E86">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联系电话</w:t>
      </w:r>
      <w:r>
        <w:rPr>
          <w:rFonts w:hint="eastAsia" w:asciiTheme="minorEastAsia" w:hAnsiTheme="minorEastAsia" w:eastAsiaTheme="minorEastAsia" w:cstheme="minorEastAsia"/>
          <w:sz w:val="24"/>
          <w:szCs w:val="24"/>
          <w:lang w:eastAsia="zh-CN"/>
        </w:rPr>
        <w:t>：</w:t>
      </w:r>
    </w:p>
    <w:p w14:paraId="143B90AB">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日期</w:t>
      </w:r>
      <w:r>
        <w:rPr>
          <w:rFonts w:hint="eastAsia" w:asciiTheme="minorEastAsia" w:hAnsiTheme="minorEastAsia" w:eastAsiaTheme="minorEastAsia" w:cstheme="minorEastAsia"/>
          <w:sz w:val="24"/>
          <w:szCs w:val="24"/>
          <w:lang w:eastAsia="zh-CN"/>
        </w:rPr>
        <w:t>：[填写日期]</w:t>
      </w:r>
    </w:p>
    <w:p w14:paraId="1DC3A399">
      <w:pPr>
        <w:spacing w:line="400" w:lineRule="exact"/>
        <w:rPr>
          <w:rFonts w:hint="eastAsia" w:asciiTheme="minorEastAsia" w:hAnsiTheme="minorEastAsia" w:eastAsiaTheme="minorEastAsia" w:cstheme="minorEastAsia"/>
          <w:sz w:val="24"/>
          <w:szCs w:val="24"/>
          <w:lang w:eastAsia="zh-CN"/>
        </w:rPr>
      </w:pPr>
    </w:p>
    <w:p w14:paraId="076FBB33">
      <w:pPr>
        <w:pStyle w:val="10"/>
        <w:spacing w:line="400" w:lineRule="exact"/>
        <w:rPr>
          <w:rFonts w:hint="eastAsia" w:asciiTheme="minorEastAsia" w:hAnsiTheme="minorEastAsia" w:eastAsiaTheme="minorEastAsia" w:cstheme="minorEastAsia"/>
          <w:szCs w:val="24"/>
          <w:lang w:eastAsia="zh-CN"/>
        </w:rPr>
      </w:pPr>
    </w:p>
    <w:p w14:paraId="3E74644F">
      <w:pPr>
        <w:spacing w:line="400" w:lineRule="exact"/>
        <w:outlineLvl w:val="0"/>
        <w:rPr>
          <w:rFonts w:hint="eastAsia" w:asciiTheme="minorEastAsia" w:hAnsiTheme="minorEastAsia" w:eastAsiaTheme="minorEastAsia" w:cstheme="minorEastAsia"/>
          <w:bCs/>
          <w:sz w:val="24"/>
          <w:szCs w:val="24"/>
          <w:lang w:eastAsia="zh-CN"/>
        </w:rPr>
      </w:pPr>
    </w:p>
    <w:p w14:paraId="7317335C">
      <w:pPr>
        <w:spacing w:line="400" w:lineRule="exact"/>
        <w:outlineLvl w:val="0"/>
        <w:rPr>
          <w:rFonts w:hint="eastAsia" w:asciiTheme="minorEastAsia" w:hAnsiTheme="minorEastAsia" w:eastAsiaTheme="minorEastAsia" w:cstheme="minorEastAsia"/>
          <w:bCs/>
          <w:sz w:val="24"/>
          <w:szCs w:val="24"/>
          <w:lang w:eastAsia="zh-CN"/>
        </w:rPr>
      </w:pPr>
    </w:p>
    <w:p w14:paraId="46A7308E">
      <w:pPr>
        <w:spacing w:line="400" w:lineRule="exact"/>
        <w:outlineLvl w:val="0"/>
        <w:rPr>
          <w:rFonts w:hint="eastAsia" w:asciiTheme="minorEastAsia" w:hAnsiTheme="minorEastAsia" w:eastAsiaTheme="minorEastAsia" w:cstheme="minorEastAsia"/>
          <w:bCs/>
          <w:sz w:val="24"/>
          <w:szCs w:val="24"/>
          <w:lang w:eastAsia="zh-CN"/>
        </w:rPr>
      </w:pPr>
    </w:p>
    <w:p w14:paraId="24D40429">
      <w:pPr>
        <w:spacing w:line="400" w:lineRule="exact"/>
        <w:outlineLvl w:val="0"/>
        <w:rPr>
          <w:rFonts w:hint="eastAsia" w:asciiTheme="minorEastAsia" w:hAnsiTheme="minorEastAsia" w:eastAsiaTheme="minorEastAsia" w:cstheme="minorEastAsia"/>
          <w:bCs/>
          <w:sz w:val="24"/>
          <w:szCs w:val="24"/>
          <w:lang w:eastAsia="zh-CN"/>
        </w:rPr>
      </w:pPr>
    </w:p>
    <w:p w14:paraId="79A193F7">
      <w:pPr>
        <w:spacing w:line="400" w:lineRule="exact"/>
        <w:outlineLvl w:val="0"/>
        <w:rPr>
          <w:rFonts w:hint="eastAsia" w:asciiTheme="minorEastAsia" w:hAnsiTheme="minorEastAsia" w:eastAsiaTheme="minorEastAsia" w:cstheme="minorEastAsia"/>
          <w:bCs/>
          <w:sz w:val="24"/>
          <w:szCs w:val="24"/>
          <w:lang w:eastAsia="zh-CN"/>
        </w:rPr>
      </w:pPr>
    </w:p>
    <w:p w14:paraId="36150391">
      <w:pPr>
        <w:spacing w:line="400" w:lineRule="exact"/>
        <w:outlineLvl w:val="0"/>
        <w:rPr>
          <w:rFonts w:hint="eastAsia" w:asciiTheme="minorEastAsia" w:hAnsiTheme="minorEastAsia" w:eastAsiaTheme="minorEastAsia" w:cstheme="minorEastAsia"/>
          <w:bCs/>
          <w:sz w:val="24"/>
          <w:szCs w:val="24"/>
          <w:lang w:eastAsia="zh-CN"/>
        </w:rPr>
      </w:pPr>
    </w:p>
    <w:p w14:paraId="10BBAB92">
      <w:pPr>
        <w:spacing w:line="400" w:lineRule="exact"/>
        <w:outlineLvl w:val="0"/>
        <w:rPr>
          <w:rFonts w:hint="eastAsia" w:asciiTheme="minorEastAsia" w:hAnsiTheme="minorEastAsia" w:eastAsiaTheme="minorEastAsia" w:cstheme="minorEastAsia"/>
          <w:bCs/>
          <w:sz w:val="24"/>
          <w:szCs w:val="24"/>
          <w:lang w:eastAsia="zh-CN"/>
        </w:rPr>
      </w:pPr>
    </w:p>
    <w:p w14:paraId="121756AA">
      <w:pPr>
        <w:spacing w:line="400" w:lineRule="exact"/>
        <w:outlineLvl w:val="0"/>
        <w:rPr>
          <w:rFonts w:hint="eastAsia" w:asciiTheme="minorEastAsia" w:hAnsiTheme="minorEastAsia" w:eastAsiaTheme="minorEastAsia" w:cstheme="minorEastAsia"/>
          <w:bCs/>
          <w:sz w:val="24"/>
          <w:szCs w:val="24"/>
          <w:lang w:eastAsia="zh-CN"/>
        </w:rPr>
      </w:pPr>
    </w:p>
    <w:p w14:paraId="0E1B87BD">
      <w:pPr>
        <w:spacing w:line="400" w:lineRule="exact"/>
        <w:outlineLvl w:val="0"/>
        <w:rPr>
          <w:rFonts w:hint="eastAsia" w:asciiTheme="minorEastAsia" w:hAnsiTheme="minorEastAsia" w:eastAsiaTheme="minorEastAsia" w:cstheme="minorEastAsia"/>
          <w:bCs/>
          <w:sz w:val="24"/>
          <w:szCs w:val="24"/>
          <w:lang w:eastAsia="zh-CN"/>
        </w:rPr>
      </w:pPr>
    </w:p>
    <w:p w14:paraId="40ED65FF">
      <w:pPr>
        <w:spacing w:line="400" w:lineRule="exact"/>
        <w:outlineLvl w:val="0"/>
        <w:rPr>
          <w:rFonts w:hint="eastAsia" w:asciiTheme="minorEastAsia" w:hAnsiTheme="minorEastAsia" w:eastAsiaTheme="minorEastAsia" w:cstheme="minorEastAsia"/>
          <w:bCs/>
          <w:sz w:val="24"/>
          <w:szCs w:val="24"/>
          <w:lang w:eastAsia="zh-CN"/>
        </w:rPr>
      </w:pPr>
    </w:p>
    <w:p w14:paraId="42A311DD">
      <w:pPr>
        <w:spacing w:line="400" w:lineRule="exact"/>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 (六)服务承诺(格式)：</w:t>
      </w:r>
    </w:p>
    <w:p w14:paraId="61105917">
      <w:pPr>
        <w:spacing w:line="400" w:lineRule="exact"/>
        <w:outlineLvl w:val="0"/>
        <w:rPr>
          <w:rFonts w:hint="eastAsia" w:asciiTheme="minorEastAsia" w:hAnsiTheme="minorEastAsia" w:eastAsiaTheme="minorEastAsia" w:cstheme="minorEastAsia"/>
          <w:bCs/>
          <w:sz w:val="24"/>
          <w:szCs w:val="24"/>
          <w:lang w:eastAsia="zh-CN"/>
        </w:rPr>
      </w:pPr>
    </w:p>
    <w:p w14:paraId="38CFC864">
      <w:pPr>
        <w:spacing w:line="4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服务承诺</w:t>
      </w:r>
    </w:p>
    <w:p w14:paraId="55B95370">
      <w:pPr>
        <w:pStyle w:val="12"/>
        <w:spacing w:line="400" w:lineRule="exact"/>
        <w:rPr>
          <w:rFonts w:hint="eastAsia" w:asciiTheme="minorEastAsia" w:hAnsiTheme="minorEastAsia" w:eastAsiaTheme="minorEastAsia" w:cstheme="minorEastAsia"/>
          <w:sz w:val="24"/>
          <w:szCs w:val="24"/>
          <w:lang w:eastAsia="zh-CN"/>
        </w:rPr>
      </w:pPr>
    </w:p>
    <w:p w14:paraId="2E2266AC">
      <w:pPr>
        <w:spacing w:line="40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投标人名称(盖章)                               项目编号：</w:t>
      </w:r>
    </w:p>
    <w:p w14:paraId="4DD73B2D">
      <w:pPr>
        <w:spacing w:line="400" w:lineRule="exact"/>
        <w:rPr>
          <w:rFonts w:hint="eastAsia" w:asciiTheme="minorEastAsia" w:hAnsiTheme="minorEastAsia" w:eastAsiaTheme="minorEastAsia" w:cstheme="minorEastAsia"/>
          <w:bCs/>
          <w:sz w:val="24"/>
          <w:szCs w:val="24"/>
          <w:lang w:eastAsia="zh-CN"/>
        </w:rPr>
      </w:pPr>
    </w:p>
    <w:p w14:paraId="66BD7C11">
      <w:pPr>
        <w:spacing w:line="400" w:lineRule="exact"/>
        <w:rPr>
          <w:rFonts w:hint="eastAsia" w:asciiTheme="minorEastAsia" w:hAnsiTheme="minorEastAsia" w:eastAsiaTheme="minorEastAsia" w:cstheme="minorEastAsia"/>
          <w:b/>
          <w:bCs/>
          <w:sz w:val="24"/>
          <w:szCs w:val="24"/>
          <w:lang w:eastAsia="zh-CN"/>
        </w:rPr>
      </w:pPr>
    </w:p>
    <w:p w14:paraId="78872A04">
      <w:pPr>
        <w:tabs>
          <w:tab w:val="left" w:pos="1418"/>
        </w:tabs>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内容要求：</w:t>
      </w:r>
    </w:p>
    <w:p w14:paraId="1AB5098E">
      <w:pPr>
        <w:spacing w:line="400" w:lineRule="exact"/>
        <w:ind w:firstLine="480" w:firstLineChars="200"/>
        <w:rPr>
          <w:rFonts w:hint="eastAsia" w:asciiTheme="minorEastAsia" w:hAnsiTheme="minorEastAsia" w:eastAsiaTheme="minorEastAsia" w:cstheme="minorEastAsia"/>
          <w:sz w:val="24"/>
          <w:szCs w:val="24"/>
          <w:lang w:eastAsia="zh-CN"/>
        </w:rPr>
      </w:pPr>
    </w:p>
    <w:p w14:paraId="5679F594">
      <w:pPr>
        <w:spacing w:line="400" w:lineRule="exact"/>
        <w:ind w:firstLine="480"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投标人须针对本招标文件作出实质性响应(格式由投标人自定)。</w:t>
      </w:r>
    </w:p>
    <w:p w14:paraId="54F54FDE">
      <w:pPr>
        <w:spacing w:before="5" w:line="400" w:lineRule="exact"/>
        <w:rPr>
          <w:rFonts w:hint="eastAsia" w:asciiTheme="minorEastAsia" w:hAnsiTheme="minorEastAsia" w:eastAsiaTheme="minorEastAsia" w:cstheme="minorEastAsia"/>
          <w:b/>
          <w:bCs/>
          <w:sz w:val="24"/>
          <w:szCs w:val="24"/>
          <w:lang w:eastAsia="zh-CN"/>
        </w:rPr>
      </w:pPr>
    </w:p>
    <w:p w14:paraId="4571D873">
      <w:pPr>
        <w:spacing w:before="5" w:line="400" w:lineRule="exact"/>
        <w:rPr>
          <w:rFonts w:hint="eastAsia" w:asciiTheme="minorEastAsia" w:hAnsiTheme="minorEastAsia" w:eastAsiaTheme="minorEastAsia" w:cstheme="minorEastAsia"/>
          <w:b/>
          <w:bCs/>
          <w:sz w:val="24"/>
          <w:szCs w:val="24"/>
          <w:lang w:eastAsia="zh-CN"/>
        </w:rPr>
      </w:pPr>
    </w:p>
    <w:p w14:paraId="7329FF8E">
      <w:pPr>
        <w:spacing w:before="5" w:line="400" w:lineRule="exact"/>
        <w:rPr>
          <w:rFonts w:hint="eastAsia" w:asciiTheme="minorEastAsia" w:hAnsiTheme="minorEastAsia" w:eastAsiaTheme="minorEastAsia" w:cstheme="minorEastAsia"/>
          <w:b/>
          <w:bCs/>
          <w:sz w:val="24"/>
          <w:szCs w:val="24"/>
          <w:lang w:eastAsia="zh-CN"/>
        </w:rPr>
      </w:pPr>
    </w:p>
    <w:p w14:paraId="1A1DE48F">
      <w:pPr>
        <w:spacing w:before="5" w:line="400" w:lineRule="exact"/>
        <w:rPr>
          <w:rFonts w:hint="eastAsia" w:asciiTheme="minorEastAsia" w:hAnsiTheme="minorEastAsia" w:eastAsiaTheme="minorEastAsia" w:cstheme="minorEastAsia"/>
          <w:b/>
          <w:bCs/>
          <w:sz w:val="24"/>
          <w:szCs w:val="24"/>
          <w:lang w:eastAsia="zh-CN"/>
        </w:rPr>
      </w:pPr>
    </w:p>
    <w:p w14:paraId="40C38FA8">
      <w:pPr>
        <w:spacing w:before="5" w:line="400" w:lineRule="exact"/>
        <w:rPr>
          <w:rFonts w:hint="eastAsia" w:asciiTheme="minorEastAsia" w:hAnsiTheme="minorEastAsia" w:eastAsiaTheme="minorEastAsia" w:cstheme="minorEastAsia"/>
          <w:b/>
          <w:bCs/>
          <w:sz w:val="24"/>
          <w:szCs w:val="24"/>
          <w:lang w:eastAsia="zh-CN"/>
        </w:rPr>
      </w:pPr>
    </w:p>
    <w:p w14:paraId="61C76488">
      <w:pPr>
        <w:spacing w:before="5" w:line="400" w:lineRule="exact"/>
        <w:rPr>
          <w:rFonts w:hint="eastAsia" w:asciiTheme="minorEastAsia" w:hAnsiTheme="minorEastAsia" w:eastAsiaTheme="minorEastAsia" w:cstheme="minorEastAsia"/>
          <w:b/>
          <w:bCs/>
          <w:sz w:val="24"/>
          <w:szCs w:val="24"/>
          <w:lang w:eastAsia="zh-CN"/>
        </w:rPr>
      </w:pPr>
    </w:p>
    <w:p w14:paraId="0CD6D1C5">
      <w:pPr>
        <w:spacing w:before="5" w:line="400" w:lineRule="exact"/>
        <w:rPr>
          <w:rFonts w:hint="eastAsia" w:asciiTheme="minorEastAsia" w:hAnsiTheme="minorEastAsia" w:eastAsiaTheme="minorEastAsia" w:cstheme="minorEastAsia"/>
          <w:b/>
          <w:bCs/>
          <w:sz w:val="24"/>
          <w:szCs w:val="24"/>
          <w:lang w:eastAsia="zh-CN"/>
        </w:rPr>
      </w:pPr>
    </w:p>
    <w:p w14:paraId="21F6DBA7">
      <w:pPr>
        <w:spacing w:before="5" w:line="400" w:lineRule="exact"/>
        <w:rPr>
          <w:rFonts w:hint="eastAsia" w:asciiTheme="minorEastAsia" w:hAnsiTheme="minorEastAsia" w:eastAsiaTheme="minorEastAsia" w:cstheme="minorEastAsia"/>
          <w:b/>
          <w:bCs/>
          <w:sz w:val="24"/>
          <w:szCs w:val="24"/>
          <w:lang w:eastAsia="zh-CN"/>
        </w:rPr>
      </w:pPr>
    </w:p>
    <w:p w14:paraId="47B7DA0F">
      <w:pPr>
        <w:spacing w:before="5" w:line="400" w:lineRule="exact"/>
        <w:rPr>
          <w:rFonts w:hint="eastAsia" w:asciiTheme="minorEastAsia" w:hAnsiTheme="minorEastAsia" w:eastAsiaTheme="minorEastAsia" w:cstheme="minorEastAsia"/>
          <w:b/>
          <w:bCs/>
          <w:sz w:val="24"/>
          <w:szCs w:val="24"/>
          <w:lang w:eastAsia="zh-CN"/>
        </w:rPr>
      </w:pPr>
    </w:p>
    <w:p w14:paraId="2BC17577">
      <w:pPr>
        <w:spacing w:before="5" w:line="400" w:lineRule="exact"/>
        <w:rPr>
          <w:rFonts w:hint="eastAsia" w:asciiTheme="minorEastAsia" w:hAnsiTheme="minorEastAsia" w:eastAsiaTheme="minorEastAsia" w:cstheme="minorEastAsia"/>
          <w:b/>
          <w:bCs/>
          <w:sz w:val="24"/>
          <w:szCs w:val="24"/>
          <w:lang w:eastAsia="zh-CN"/>
        </w:rPr>
      </w:pPr>
    </w:p>
    <w:p w14:paraId="45B8611E">
      <w:pPr>
        <w:spacing w:before="5" w:line="400" w:lineRule="exact"/>
        <w:rPr>
          <w:rFonts w:hint="eastAsia" w:asciiTheme="minorEastAsia" w:hAnsiTheme="minorEastAsia" w:eastAsiaTheme="minorEastAsia" w:cstheme="minorEastAsia"/>
          <w:b/>
          <w:bCs/>
          <w:sz w:val="24"/>
          <w:szCs w:val="24"/>
          <w:lang w:eastAsia="zh-CN"/>
        </w:rPr>
      </w:pPr>
    </w:p>
    <w:p w14:paraId="2AC33FA6">
      <w:pPr>
        <w:spacing w:before="5" w:line="400" w:lineRule="exact"/>
        <w:rPr>
          <w:rFonts w:hint="eastAsia" w:asciiTheme="minorEastAsia" w:hAnsiTheme="minorEastAsia" w:eastAsiaTheme="minorEastAsia" w:cstheme="minorEastAsia"/>
          <w:b/>
          <w:bCs/>
          <w:sz w:val="24"/>
          <w:szCs w:val="24"/>
          <w:lang w:eastAsia="zh-CN"/>
        </w:rPr>
      </w:pPr>
    </w:p>
    <w:p w14:paraId="5EE5E923">
      <w:pPr>
        <w:spacing w:before="5" w:line="40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法定代表人或法定代表人授权代表签字或盖章：</w:t>
      </w:r>
    </w:p>
    <w:p w14:paraId="2AF379E1">
      <w:pPr>
        <w:spacing w:before="5" w:line="400" w:lineRule="exact"/>
        <w:rPr>
          <w:rFonts w:hint="eastAsia" w:asciiTheme="minorEastAsia" w:hAnsiTheme="minorEastAsia" w:eastAsiaTheme="minorEastAsia" w:cstheme="minorEastAsia"/>
          <w:b/>
          <w:bCs/>
          <w:sz w:val="24"/>
          <w:szCs w:val="24"/>
          <w:lang w:eastAsia="zh-CN"/>
        </w:rPr>
      </w:pPr>
    </w:p>
    <w:p w14:paraId="7DDFA98D">
      <w:pPr>
        <w:spacing w:before="5" w:line="40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日期：</w:t>
      </w:r>
    </w:p>
    <w:p w14:paraId="18248644">
      <w:pPr>
        <w:pStyle w:val="8"/>
        <w:spacing w:line="400" w:lineRule="exact"/>
        <w:ind w:left="0"/>
        <w:rPr>
          <w:rFonts w:hint="eastAsia" w:asciiTheme="minorEastAsia" w:hAnsiTheme="minorEastAsia" w:eastAsiaTheme="minorEastAsia" w:cstheme="minorEastAsia"/>
          <w:sz w:val="24"/>
          <w:szCs w:val="24"/>
          <w:lang w:eastAsia="zh-CN"/>
        </w:rPr>
      </w:pPr>
      <w:bookmarkStart w:id="9" w:name="_Toc156359586"/>
      <w:bookmarkStart w:id="10" w:name="_Toc156359587"/>
    </w:p>
    <w:p w14:paraId="70C5B25D">
      <w:pPr>
        <w:pStyle w:val="8"/>
        <w:spacing w:line="400" w:lineRule="exact"/>
        <w:ind w:left="0"/>
        <w:rPr>
          <w:rFonts w:hint="eastAsia" w:asciiTheme="minorEastAsia" w:hAnsiTheme="minorEastAsia" w:eastAsiaTheme="minorEastAsia" w:cstheme="minorEastAsia"/>
          <w:sz w:val="24"/>
          <w:szCs w:val="24"/>
          <w:lang w:eastAsia="zh-CN"/>
        </w:rPr>
      </w:pPr>
    </w:p>
    <w:p w14:paraId="4D0B7D8A">
      <w:pPr>
        <w:pStyle w:val="8"/>
        <w:spacing w:line="400" w:lineRule="exact"/>
        <w:ind w:firstLine="880"/>
        <w:rPr>
          <w:rFonts w:hint="eastAsia" w:asciiTheme="minorEastAsia" w:hAnsiTheme="minorEastAsia" w:eastAsiaTheme="minorEastAsia" w:cstheme="minorEastAsia"/>
          <w:sz w:val="24"/>
          <w:szCs w:val="24"/>
          <w:lang w:eastAsia="zh-CN"/>
        </w:rPr>
      </w:pPr>
    </w:p>
    <w:p w14:paraId="72367D5F">
      <w:pPr>
        <w:pStyle w:val="8"/>
        <w:spacing w:line="400" w:lineRule="exact"/>
        <w:ind w:firstLine="880"/>
        <w:rPr>
          <w:rFonts w:hint="eastAsia" w:asciiTheme="minorEastAsia" w:hAnsiTheme="minorEastAsia" w:eastAsiaTheme="minorEastAsia" w:cstheme="minorEastAsia"/>
          <w:sz w:val="24"/>
          <w:szCs w:val="24"/>
          <w:lang w:eastAsia="zh-CN"/>
        </w:rPr>
      </w:pPr>
    </w:p>
    <w:p w14:paraId="108F5F5A">
      <w:pPr>
        <w:pStyle w:val="8"/>
        <w:spacing w:line="400" w:lineRule="exact"/>
        <w:ind w:firstLine="880"/>
        <w:rPr>
          <w:rFonts w:hint="eastAsia" w:asciiTheme="minorEastAsia" w:hAnsiTheme="minorEastAsia" w:eastAsiaTheme="minorEastAsia" w:cstheme="minorEastAsia"/>
          <w:sz w:val="24"/>
          <w:szCs w:val="24"/>
          <w:lang w:eastAsia="zh-CN"/>
        </w:rPr>
      </w:pPr>
    </w:p>
    <w:p w14:paraId="18FB811F">
      <w:pPr>
        <w:pStyle w:val="8"/>
        <w:spacing w:line="400" w:lineRule="exact"/>
        <w:ind w:firstLine="880"/>
        <w:rPr>
          <w:rFonts w:hint="eastAsia" w:asciiTheme="minorEastAsia" w:hAnsiTheme="minorEastAsia" w:eastAsiaTheme="minorEastAsia" w:cstheme="minorEastAsia"/>
          <w:sz w:val="24"/>
          <w:szCs w:val="24"/>
          <w:lang w:eastAsia="zh-CN"/>
        </w:rPr>
      </w:pPr>
    </w:p>
    <w:p w14:paraId="6AC96E84">
      <w:pPr>
        <w:pStyle w:val="8"/>
        <w:spacing w:line="400" w:lineRule="exact"/>
        <w:ind w:firstLine="880"/>
        <w:rPr>
          <w:rFonts w:hint="eastAsia" w:asciiTheme="minorEastAsia" w:hAnsiTheme="minorEastAsia" w:eastAsiaTheme="minorEastAsia" w:cstheme="minorEastAsia"/>
          <w:sz w:val="24"/>
          <w:szCs w:val="24"/>
          <w:lang w:eastAsia="zh-CN"/>
        </w:rPr>
      </w:pPr>
    </w:p>
    <w:p w14:paraId="44FE5DE4">
      <w:pPr>
        <w:pStyle w:val="8"/>
        <w:spacing w:line="400" w:lineRule="exact"/>
        <w:ind w:firstLine="880"/>
        <w:rPr>
          <w:rFonts w:hint="eastAsia" w:asciiTheme="minorEastAsia" w:hAnsiTheme="minorEastAsia" w:eastAsiaTheme="minorEastAsia" w:cstheme="minorEastAsia"/>
          <w:sz w:val="24"/>
          <w:szCs w:val="24"/>
          <w:lang w:eastAsia="zh-CN"/>
        </w:rPr>
      </w:pPr>
    </w:p>
    <w:bookmarkEnd w:id="9"/>
    <w:bookmarkEnd w:id="10"/>
    <w:p w14:paraId="3918969B">
      <w:pPr>
        <w:tabs>
          <w:tab w:val="left" w:pos="525"/>
        </w:tabs>
        <w:spacing w:line="40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color w:val="000000"/>
          <w:sz w:val="24"/>
          <w:szCs w:val="24"/>
          <w:lang w:eastAsia="zh-CN"/>
        </w:rPr>
        <w:t>（七）</w:t>
      </w:r>
      <w:r>
        <w:rPr>
          <w:rFonts w:hint="eastAsia" w:asciiTheme="minorEastAsia" w:hAnsiTheme="minorEastAsia" w:eastAsiaTheme="minorEastAsia" w:cstheme="minorEastAsia"/>
          <w:sz w:val="24"/>
          <w:szCs w:val="24"/>
          <w:lang w:eastAsia="zh-CN"/>
        </w:rPr>
        <w:t>服务方案</w:t>
      </w:r>
      <w:r>
        <w:rPr>
          <w:rFonts w:hint="eastAsia" w:asciiTheme="minorEastAsia" w:hAnsiTheme="minorEastAsia" w:eastAsiaTheme="minorEastAsia" w:cstheme="minorEastAsia"/>
          <w:b/>
          <w:bCs/>
          <w:sz w:val="24"/>
          <w:szCs w:val="24"/>
          <w:lang w:eastAsia="zh-CN"/>
        </w:rPr>
        <w:t>(格式内容由投标人自行拟定)</w:t>
      </w:r>
    </w:p>
    <w:p w14:paraId="50497596">
      <w:pPr>
        <w:spacing w:line="400" w:lineRule="exact"/>
        <w:rPr>
          <w:rFonts w:hint="eastAsia" w:asciiTheme="minorEastAsia" w:hAnsiTheme="minorEastAsia" w:eastAsiaTheme="minorEastAsia" w:cstheme="minorEastAsia"/>
          <w:sz w:val="24"/>
          <w:szCs w:val="24"/>
          <w:lang w:eastAsia="zh-CN"/>
        </w:rPr>
      </w:pPr>
    </w:p>
    <w:p w14:paraId="71D2F87E">
      <w:pPr>
        <w:spacing w:line="400" w:lineRule="exact"/>
        <w:outlineLvl w:val="0"/>
        <w:rPr>
          <w:rFonts w:hint="eastAsia" w:asciiTheme="minorEastAsia" w:hAnsiTheme="minorEastAsia" w:eastAsiaTheme="minorEastAsia" w:cstheme="minorEastAsia"/>
          <w:bCs/>
          <w:color w:val="000000"/>
          <w:sz w:val="24"/>
          <w:szCs w:val="24"/>
          <w:lang w:eastAsia="zh-CN"/>
        </w:rPr>
      </w:pPr>
    </w:p>
    <w:p w14:paraId="36C2ED44">
      <w:pPr>
        <w:pStyle w:val="10"/>
        <w:spacing w:line="400" w:lineRule="exact"/>
        <w:ind w:firstLine="0"/>
        <w:rPr>
          <w:rFonts w:hint="eastAsia" w:asciiTheme="minorEastAsia" w:hAnsiTheme="minorEastAsia" w:eastAsiaTheme="minorEastAsia" w:cstheme="minorEastAsia"/>
          <w:szCs w:val="24"/>
          <w:lang w:eastAsia="zh-CN"/>
        </w:rPr>
      </w:pPr>
    </w:p>
    <w:p w14:paraId="064AF750">
      <w:pPr>
        <w:spacing w:line="400" w:lineRule="exact"/>
        <w:outlineLvl w:val="0"/>
        <w:rPr>
          <w:rFonts w:hint="eastAsia" w:asciiTheme="minorEastAsia" w:hAnsiTheme="minorEastAsia" w:eastAsiaTheme="minorEastAsia" w:cstheme="minorEastAsia"/>
          <w:bCs/>
          <w:color w:val="000000"/>
          <w:sz w:val="24"/>
          <w:szCs w:val="24"/>
          <w:lang w:eastAsia="zh-CN"/>
        </w:rPr>
      </w:pPr>
    </w:p>
    <w:p w14:paraId="498A2C2A">
      <w:pPr>
        <w:spacing w:line="400" w:lineRule="exact"/>
        <w:outlineLvl w:val="0"/>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eastAsia="zh-CN"/>
        </w:rPr>
        <w:t>（八）其他（投标人认为有必要提供的声明和文件）</w:t>
      </w:r>
    </w:p>
    <w:p w14:paraId="74316BE2">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14:paraId="5FC910B8">
      <w:pPr>
        <w:pStyle w:val="2"/>
        <w:rPr>
          <w:rFonts w:hint="eastAsia" w:asciiTheme="minorEastAsia" w:hAnsiTheme="minorEastAsia" w:eastAsiaTheme="minorEastAsia" w:cstheme="minorEastAsia"/>
          <w:szCs w:val="24"/>
          <w:lang w:eastAsia="zh-CN"/>
        </w:rPr>
      </w:pPr>
    </w:p>
    <w:p w14:paraId="537FFE68">
      <w:pPr>
        <w:pStyle w:val="2"/>
        <w:rPr>
          <w:rFonts w:hint="eastAsia" w:ascii="微软雅黑" w:hAnsi="微软雅黑" w:eastAsia="微软雅黑"/>
          <w:szCs w:val="24"/>
          <w:lang w:eastAsia="zh-CN"/>
        </w:rPr>
      </w:pPr>
    </w:p>
    <w:p w14:paraId="1F4D8678">
      <w:pPr>
        <w:pStyle w:val="2"/>
        <w:rPr>
          <w:rFonts w:hint="eastAsia" w:ascii="微软雅黑" w:hAnsi="微软雅黑" w:eastAsia="微软雅黑"/>
          <w:szCs w:val="24"/>
          <w:lang w:eastAsia="zh-CN"/>
        </w:rPr>
      </w:pPr>
    </w:p>
    <w:p w14:paraId="2371B2FE">
      <w:pPr>
        <w:pStyle w:val="2"/>
        <w:rPr>
          <w:rFonts w:hint="eastAsia" w:ascii="微软雅黑" w:hAnsi="微软雅黑" w:eastAsia="微软雅黑"/>
          <w:szCs w:val="24"/>
          <w:lang w:eastAsia="zh-CN"/>
        </w:rPr>
      </w:pPr>
    </w:p>
    <w:p w14:paraId="6A57F6C0">
      <w:pPr>
        <w:pStyle w:val="2"/>
        <w:rPr>
          <w:rFonts w:hint="eastAsia" w:ascii="微软雅黑" w:hAnsi="微软雅黑" w:eastAsia="微软雅黑"/>
          <w:szCs w:val="24"/>
          <w:lang w:eastAsia="zh-CN"/>
        </w:rPr>
      </w:pPr>
    </w:p>
    <w:p w14:paraId="306AE480">
      <w:pPr>
        <w:pStyle w:val="2"/>
        <w:rPr>
          <w:rFonts w:hint="eastAsia" w:ascii="微软雅黑" w:hAnsi="微软雅黑" w:eastAsia="微软雅黑"/>
          <w:szCs w:val="24"/>
          <w:lang w:eastAsia="zh-CN"/>
        </w:rPr>
      </w:pPr>
    </w:p>
    <w:p w14:paraId="7B74D889">
      <w:pPr>
        <w:pStyle w:val="2"/>
        <w:rPr>
          <w:rFonts w:hint="eastAsia" w:ascii="微软雅黑" w:hAnsi="微软雅黑" w:eastAsia="微软雅黑"/>
          <w:szCs w:val="24"/>
          <w:lang w:eastAsia="zh-CN"/>
        </w:rPr>
      </w:pPr>
    </w:p>
    <w:p w14:paraId="11375FB8">
      <w:pPr>
        <w:spacing w:line="400" w:lineRule="exact"/>
        <w:rPr>
          <w:sz w:val="24"/>
          <w:szCs w:val="24"/>
          <w:lang w:eastAsia="zh-CN"/>
        </w:rPr>
      </w:pPr>
    </w:p>
    <w:p w14:paraId="4AB719CF">
      <w:pPr>
        <w:spacing w:line="400" w:lineRule="exact"/>
        <w:rPr>
          <w:sz w:val="24"/>
          <w:szCs w:val="24"/>
          <w:lang w:eastAsia="zh-CN"/>
        </w:rPr>
      </w:pPr>
    </w:p>
    <w:p w14:paraId="30249F12">
      <w:pPr>
        <w:spacing w:line="400" w:lineRule="exact"/>
        <w:jc w:val="left"/>
        <w:rPr>
          <w:sz w:val="24"/>
          <w:szCs w:val="24"/>
          <w:lang w:eastAsia="zh-CN"/>
        </w:rPr>
      </w:pPr>
    </w:p>
    <w:p w14:paraId="55D9E059">
      <w:pPr>
        <w:spacing w:line="500" w:lineRule="exact"/>
        <w:jc w:val="left"/>
        <w:rPr>
          <w:lang w:eastAsia="zh-CN"/>
        </w:rPr>
      </w:pPr>
    </w:p>
    <w:sectPr>
      <w:footerReference r:id="rId5" w:type="default"/>
      <w:pgSz w:w="11895" w:h="16830"/>
      <w:pgMar w:top="1701" w:right="1531" w:bottom="1701" w:left="1531" w:header="855"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C984">
    <w:pPr>
      <w:pStyle w:val="1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4B3F">
    <w:pPr>
      <w:pStyle w:val="13"/>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887A2">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9887A2">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35B4">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B35ED">
                          <w:pPr>
                            <w:pStyle w:val="1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BB35ED">
                    <w:pPr>
                      <w:pStyle w:val="1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E3E6C"/>
    <w:multiLevelType w:val="singleLevel"/>
    <w:tmpl w:val="A1CE3E6C"/>
    <w:lvl w:ilvl="0" w:tentative="0">
      <w:start w:val="1"/>
      <w:numFmt w:val="decimalEnclosedCircleChinese"/>
      <w:suff w:val="nothing"/>
      <w:lvlText w:val="%1　"/>
      <w:lvlJc w:val="left"/>
      <w:pPr>
        <w:ind w:left="840" w:firstLine="400"/>
      </w:pPr>
      <w:rPr>
        <w:rFonts w:hint="eastAsia"/>
      </w:rPr>
    </w:lvl>
  </w:abstractNum>
  <w:abstractNum w:abstractNumId="1">
    <w:nsid w:val="B126EC7C"/>
    <w:multiLevelType w:val="singleLevel"/>
    <w:tmpl w:val="B126EC7C"/>
    <w:lvl w:ilvl="0" w:tentative="0">
      <w:start w:val="1"/>
      <w:numFmt w:val="decimalEnclosedCircleChinese"/>
      <w:suff w:val="nothing"/>
      <w:lvlText w:val="%1　"/>
      <w:lvlJc w:val="left"/>
      <w:pPr>
        <w:ind w:left="0" w:firstLine="400"/>
      </w:pPr>
      <w:rPr>
        <w:rFonts w:hint="eastAsia"/>
      </w:rPr>
    </w:lvl>
  </w:abstractNum>
  <w:abstractNum w:abstractNumId="2">
    <w:nsid w:val="BF205925"/>
    <w:multiLevelType w:val="multilevel"/>
    <w:tmpl w:val="BF205925"/>
    <w:lvl w:ilvl="0" w:tentative="0">
      <w:start w:val="1"/>
      <w:numFmt w:val="decimal"/>
      <w:lvlText w:val="%1."/>
      <w:lvlJc w:val="left"/>
      <w:pPr>
        <w:tabs>
          <w:tab w:val="left" w:pos="420"/>
        </w:tabs>
        <w:ind w:left="860" w:hanging="440"/>
      </w:pPr>
    </w:lvl>
    <w:lvl w:ilvl="1" w:tentative="0">
      <w:start w:val="1"/>
      <w:numFmt w:val="bullet"/>
      <w:lvlText w:val=""/>
      <w:lvlJc w:val="left"/>
      <w:pPr>
        <w:tabs>
          <w:tab w:val="left" w:pos="420"/>
        </w:tabs>
        <w:ind w:left="1300" w:hanging="440"/>
      </w:pPr>
      <w:rPr>
        <w:rFonts w:hint="default" w:ascii="Wingdings" w:hAnsi="Wingdings"/>
      </w:rPr>
    </w:lvl>
    <w:lvl w:ilvl="2" w:tentative="0">
      <w:start w:val="1"/>
      <w:numFmt w:val="bullet"/>
      <w:lvlText w:val=""/>
      <w:lvlJc w:val="left"/>
      <w:pPr>
        <w:tabs>
          <w:tab w:val="left" w:pos="420"/>
        </w:tabs>
        <w:ind w:left="1740" w:hanging="440"/>
      </w:pPr>
      <w:rPr>
        <w:rFonts w:hint="default" w:ascii="Wingdings" w:hAnsi="Wingdings"/>
      </w:rPr>
    </w:lvl>
    <w:lvl w:ilvl="3" w:tentative="0">
      <w:start w:val="1"/>
      <w:numFmt w:val="bullet"/>
      <w:lvlText w:val=""/>
      <w:lvlJc w:val="left"/>
      <w:pPr>
        <w:tabs>
          <w:tab w:val="left" w:pos="420"/>
        </w:tabs>
        <w:ind w:left="2180" w:hanging="440"/>
      </w:pPr>
      <w:rPr>
        <w:rFonts w:hint="default" w:ascii="Wingdings" w:hAnsi="Wingdings"/>
      </w:rPr>
    </w:lvl>
    <w:lvl w:ilvl="4" w:tentative="0">
      <w:start w:val="1"/>
      <w:numFmt w:val="bullet"/>
      <w:lvlText w:val=""/>
      <w:lvlJc w:val="left"/>
      <w:pPr>
        <w:tabs>
          <w:tab w:val="left" w:pos="420"/>
        </w:tabs>
        <w:ind w:left="2620" w:hanging="440"/>
      </w:pPr>
      <w:rPr>
        <w:rFonts w:hint="default" w:ascii="Wingdings" w:hAnsi="Wingdings"/>
      </w:rPr>
    </w:lvl>
    <w:lvl w:ilvl="5" w:tentative="0">
      <w:start w:val="1"/>
      <w:numFmt w:val="bullet"/>
      <w:lvlText w:val=""/>
      <w:lvlJc w:val="left"/>
      <w:pPr>
        <w:tabs>
          <w:tab w:val="left" w:pos="420"/>
        </w:tabs>
        <w:ind w:left="3060" w:hanging="440"/>
      </w:pPr>
      <w:rPr>
        <w:rFonts w:hint="default" w:ascii="Wingdings" w:hAnsi="Wingdings"/>
      </w:rPr>
    </w:lvl>
    <w:lvl w:ilvl="6" w:tentative="0">
      <w:start w:val="1"/>
      <w:numFmt w:val="bullet"/>
      <w:lvlText w:val=""/>
      <w:lvlJc w:val="left"/>
      <w:pPr>
        <w:tabs>
          <w:tab w:val="left" w:pos="420"/>
        </w:tabs>
        <w:ind w:left="3500" w:hanging="440"/>
      </w:pPr>
      <w:rPr>
        <w:rFonts w:hint="default" w:ascii="Wingdings" w:hAnsi="Wingdings"/>
      </w:rPr>
    </w:lvl>
    <w:lvl w:ilvl="7" w:tentative="0">
      <w:start w:val="1"/>
      <w:numFmt w:val="bullet"/>
      <w:lvlText w:val=""/>
      <w:lvlJc w:val="left"/>
      <w:pPr>
        <w:tabs>
          <w:tab w:val="left" w:pos="420"/>
        </w:tabs>
        <w:ind w:left="3940" w:hanging="440"/>
      </w:pPr>
      <w:rPr>
        <w:rFonts w:hint="default" w:ascii="Wingdings" w:hAnsi="Wingdings"/>
      </w:rPr>
    </w:lvl>
    <w:lvl w:ilvl="8" w:tentative="0">
      <w:start w:val="1"/>
      <w:numFmt w:val="bullet"/>
      <w:lvlText w:val=""/>
      <w:lvlJc w:val="left"/>
      <w:pPr>
        <w:tabs>
          <w:tab w:val="left" w:pos="420"/>
        </w:tabs>
        <w:ind w:left="4380" w:hanging="440"/>
      </w:pPr>
      <w:rPr>
        <w:rFonts w:hint="default" w:ascii="Wingdings" w:hAnsi="Wingdings"/>
      </w:rPr>
    </w:lvl>
  </w:abstractNum>
  <w:abstractNum w:abstractNumId="3">
    <w:nsid w:val="CF092B84"/>
    <w:multiLevelType w:val="multilevel"/>
    <w:tmpl w:val="CF092B84"/>
    <w:lvl w:ilvl="0" w:tentative="0">
      <w:start w:val="1"/>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EAD6D034"/>
    <w:multiLevelType w:val="singleLevel"/>
    <w:tmpl w:val="EAD6D034"/>
    <w:lvl w:ilvl="0" w:tentative="0">
      <w:start w:val="4"/>
      <w:numFmt w:val="decimal"/>
      <w:suff w:val="nothing"/>
      <w:lvlText w:val="%1、"/>
      <w:lvlJc w:val="left"/>
    </w:lvl>
  </w:abstractNum>
  <w:abstractNum w:abstractNumId="5">
    <w:nsid w:val="EB804782"/>
    <w:multiLevelType w:val="singleLevel"/>
    <w:tmpl w:val="EB804782"/>
    <w:lvl w:ilvl="0" w:tentative="0">
      <w:start w:val="1"/>
      <w:numFmt w:val="decimalEnclosedCircleChinese"/>
      <w:suff w:val="nothing"/>
      <w:lvlText w:val="%1　"/>
      <w:lvlJc w:val="left"/>
      <w:pPr>
        <w:ind w:left="0" w:firstLine="400"/>
      </w:pPr>
      <w:rPr>
        <w:rFonts w:hint="eastAsia"/>
      </w:rPr>
    </w:lvl>
  </w:abstractNum>
  <w:abstractNum w:abstractNumId="6">
    <w:nsid w:val="EDC7C12E"/>
    <w:multiLevelType w:val="singleLevel"/>
    <w:tmpl w:val="EDC7C12E"/>
    <w:lvl w:ilvl="0" w:tentative="0">
      <w:start w:val="1"/>
      <w:numFmt w:val="decimal"/>
      <w:suff w:val="nothing"/>
      <w:lvlText w:val="（%1）"/>
      <w:lvlJc w:val="left"/>
      <w:pPr>
        <w:ind w:left="220"/>
      </w:pPr>
    </w:lvl>
  </w:abstractNum>
  <w:abstractNum w:abstractNumId="7">
    <w:nsid w:val="0053208E"/>
    <w:multiLevelType w:val="multilevel"/>
    <w:tmpl w:val="0053208E"/>
    <w:lvl w:ilvl="0" w:tentative="0">
      <w:start w:val="1"/>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13B1E0C1"/>
    <w:multiLevelType w:val="singleLevel"/>
    <w:tmpl w:val="13B1E0C1"/>
    <w:lvl w:ilvl="0" w:tentative="0">
      <w:start w:val="4"/>
      <w:numFmt w:val="chineseCounting"/>
      <w:lvlText w:val="(%1)"/>
      <w:lvlJc w:val="left"/>
      <w:pPr>
        <w:tabs>
          <w:tab w:val="left" w:pos="312"/>
        </w:tabs>
      </w:pPr>
      <w:rPr>
        <w:rFonts w:hint="eastAsia"/>
      </w:rPr>
    </w:lvl>
  </w:abstractNum>
  <w:abstractNum w:abstractNumId="9">
    <w:nsid w:val="237CB7C8"/>
    <w:multiLevelType w:val="singleLevel"/>
    <w:tmpl w:val="237CB7C8"/>
    <w:lvl w:ilvl="0" w:tentative="0">
      <w:start w:val="1"/>
      <w:numFmt w:val="decimal"/>
      <w:suff w:val="nothing"/>
      <w:lvlText w:val="%1、"/>
      <w:lvlJc w:val="left"/>
    </w:lvl>
  </w:abstractNum>
  <w:abstractNum w:abstractNumId="10">
    <w:nsid w:val="4622D779"/>
    <w:multiLevelType w:val="singleLevel"/>
    <w:tmpl w:val="4622D779"/>
    <w:lvl w:ilvl="0" w:tentative="0">
      <w:start w:val="1"/>
      <w:numFmt w:val="decimal"/>
      <w:suff w:val="nothing"/>
      <w:lvlText w:val="%1、"/>
      <w:lvlJc w:val="left"/>
    </w:lvl>
  </w:abstractNum>
  <w:abstractNum w:abstractNumId="11">
    <w:nsid w:val="525E4ABD"/>
    <w:multiLevelType w:val="singleLevel"/>
    <w:tmpl w:val="525E4ABD"/>
    <w:lvl w:ilvl="0" w:tentative="0">
      <w:start w:val="1"/>
      <w:numFmt w:val="decimal"/>
      <w:suff w:val="nothing"/>
      <w:lvlText w:val="%1、"/>
      <w:lvlJc w:val="left"/>
    </w:lvl>
  </w:abstractNum>
  <w:abstractNum w:abstractNumId="12">
    <w:nsid w:val="59ADCABA"/>
    <w:multiLevelType w:val="multilevel"/>
    <w:tmpl w:val="59ADCABA"/>
    <w:lvl w:ilvl="0" w:tentative="0">
      <w:start w:val="1"/>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6C57ED61"/>
    <w:multiLevelType w:val="singleLevel"/>
    <w:tmpl w:val="6C57ED61"/>
    <w:lvl w:ilvl="0" w:tentative="0">
      <w:start w:val="18"/>
      <w:numFmt w:val="decimal"/>
      <w:suff w:val="space"/>
      <w:lvlText w:val="%1."/>
      <w:lvlJc w:val="left"/>
    </w:lvl>
  </w:abstractNum>
  <w:num w:numId="1">
    <w:abstractNumId w:val="4"/>
  </w:num>
  <w:num w:numId="2">
    <w:abstractNumId w:val="6"/>
  </w:num>
  <w:num w:numId="3">
    <w:abstractNumId w:val="9"/>
  </w:num>
  <w:num w:numId="4">
    <w:abstractNumId w:val="0"/>
  </w:num>
  <w:num w:numId="5">
    <w:abstractNumId w:val="1"/>
  </w:num>
  <w:num w:numId="6">
    <w:abstractNumId w:val="5"/>
  </w:num>
  <w:num w:numId="7">
    <w:abstractNumId w:val="10"/>
  </w:num>
  <w:num w:numId="8">
    <w:abstractNumId w:val="11"/>
  </w:num>
  <w:num w:numId="9">
    <w:abstractNumId w:val="13"/>
  </w:num>
  <w:num w:numId="10">
    <w:abstractNumId w:val="8"/>
  </w:num>
  <w:num w:numId="11">
    <w:abstractNumId w:val="7"/>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noPunctuationKerning w:val="1"/>
  <w:characterSpacingControl w:val="doNotCompress"/>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1MjhlNjU3MmQ2ZWE3NjA1YmYzYzFmYTU0OGUzMWUifQ=="/>
  </w:docVars>
  <w:rsids>
    <w:rsidRoot w:val="00DD0F4C"/>
    <w:rsid w:val="000774C2"/>
    <w:rsid w:val="00274C58"/>
    <w:rsid w:val="002C1582"/>
    <w:rsid w:val="003B53AF"/>
    <w:rsid w:val="003E3EEC"/>
    <w:rsid w:val="00480387"/>
    <w:rsid w:val="004A61F7"/>
    <w:rsid w:val="006D60B1"/>
    <w:rsid w:val="00760C84"/>
    <w:rsid w:val="00A42CFE"/>
    <w:rsid w:val="00A54128"/>
    <w:rsid w:val="00AB543E"/>
    <w:rsid w:val="00B80C68"/>
    <w:rsid w:val="00C140B3"/>
    <w:rsid w:val="00D024B1"/>
    <w:rsid w:val="00DD0F4C"/>
    <w:rsid w:val="015E6884"/>
    <w:rsid w:val="01E77C80"/>
    <w:rsid w:val="02924A37"/>
    <w:rsid w:val="02A145A3"/>
    <w:rsid w:val="02B26E88"/>
    <w:rsid w:val="02F6692F"/>
    <w:rsid w:val="031931C6"/>
    <w:rsid w:val="03BA0B31"/>
    <w:rsid w:val="044A30F0"/>
    <w:rsid w:val="056B3F62"/>
    <w:rsid w:val="061439B5"/>
    <w:rsid w:val="063709BB"/>
    <w:rsid w:val="066606B5"/>
    <w:rsid w:val="0696261C"/>
    <w:rsid w:val="06BA0A05"/>
    <w:rsid w:val="06C1141B"/>
    <w:rsid w:val="06F53097"/>
    <w:rsid w:val="079C3C62"/>
    <w:rsid w:val="07BA233A"/>
    <w:rsid w:val="08BF40AC"/>
    <w:rsid w:val="08D61CA5"/>
    <w:rsid w:val="09E023E4"/>
    <w:rsid w:val="0A5C592B"/>
    <w:rsid w:val="0C083041"/>
    <w:rsid w:val="0C324C70"/>
    <w:rsid w:val="0C5114BF"/>
    <w:rsid w:val="0E1C09CD"/>
    <w:rsid w:val="0E52151F"/>
    <w:rsid w:val="0F0531EE"/>
    <w:rsid w:val="0F625791"/>
    <w:rsid w:val="0F9A317D"/>
    <w:rsid w:val="0FB20793"/>
    <w:rsid w:val="0FC4644C"/>
    <w:rsid w:val="0FFC3934"/>
    <w:rsid w:val="104A6951"/>
    <w:rsid w:val="10505F32"/>
    <w:rsid w:val="10817E99"/>
    <w:rsid w:val="10935FD6"/>
    <w:rsid w:val="10D95BF6"/>
    <w:rsid w:val="10FF6733"/>
    <w:rsid w:val="122F22A3"/>
    <w:rsid w:val="123A0C48"/>
    <w:rsid w:val="125F245C"/>
    <w:rsid w:val="127C6B6A"/>
    <w:rsid w:val="12A12A75"/>
    <w:rsid w:val="12B44556"/>
    <w:rsid w:val="12EF1FF0"/>
    <w:rsid w:val="13392CAD"/>
    <w:rsid w:val="14485D6E"/>
    <w:rsid w:val="14737985"/>
    <w:rsid w:val="14EE2BBF"/>
    <w:rsid w:val="15035321"/>
    <w:rsid w:val="151841CA"/>
    <w:rsid w:val="155362A8"/>
    <w:rsid w:val="159643E7"/>
    <w:rsid w:val="15B64A89"/>
    <w:rsid w:val="15DF66D7"/>
    <w:rsid w:val="16141507"/>
    <w:rsid w:val="16A448E1"/>
    <w:rsid w:val="16FD761E"/>
    <w:rsid w:val="17640623"/>
    <w:rsid w:val="17797B1C"/>
    <w:rsid w:val="17FC3BB8"/>
    <w:rsid w:val="18402887"/>
    <w:rsid w:val="1930129B"/>
    <w:rsid w:val="194D37D0"/>
    <w:rsid w:val="19AC197F"/>
    <w:rsid w:val="19CD2342"/>
    <w:rsid w:val="1A0F6516"/>
    <w:rsid w:val="1A1A4B2E"/>
    <w:rsid w:val="1A2F6BB8"/>
    <w:rsid w:val="1AD526C5"/>
    <w:rsid w:val="1B2F33C0"/>
    <w:rsid w:val="1B7B0307"/>
    <w:rsid w:val="1B8C00AC"/>
    <w:rsid w:val="1BBC447B"/>
    <w:rsid w:val="1C365FDC"/>
    <w:rsid w:val="1D232A04"/>
    <w:rsid w:val="1D2C4385"/>
    <w:rsid w:val="1D5E3A3C"/>
    <w:rsid w:val="1D6E12FB"/>
    <w:rsid w:val="1D743260"/>
    <w:rsid w:val="1E0062C4"/>
    <w:rsid w:val="1E580988"/>
    <w:rsid w:val="1E983418"/>
    <w:rsid w:val="1EA913DC"/>
    <w:rsid w:val="1F9E45C4"/>
    <w:rsid w:val="200F5E4E"/>
    <w:rsid w:val="2019341D"/>
    <w:rsid w:val="202B02A3"/>
    <w:rsid w:val="21E700DB"/>
    <w:rsid w:val="21ED538F"/>
    <w:rsid w:val="223631D9"/>
    <w:rsid w:val="224058CC"/>
    <w:rsid w:val="225F0BA3"/>
    <w:rsid w:val="22821F7B"/>
    <w:rsid w:val="22E20CB3"/>
    <w:rsid w:val="23556815"/>
    <w:rsid w:val="241C76F7"/>
    <w:rsid w:val="24CA5E5B"/>
    <w:rsid w:val="258A76B0"/>
    <w:rsid w:val="26540729"/>
    <w:rsid w:val="271B0BF0"/>
    <w:rsid w:val="27CB44A7"/>
    <w:rsid w:val="281573ED"/>
    <w:rsid w:val="28830994"/>
    <w:rsid w:val="294855A0"/>
    <w:rsid w:val="29A25A35"/>
    <w:rsid w:val="29EA2084"/>
    <w:rsid w:val="2A326E4A"/>
    <w:rsid w:val="2A4D33C4"/>
    <w:rsid w:val="2A97233B"/>
    <w:rsid w:val="2ADD7137"/>
    <w:rsid w:val="2AF62D27"/>
    <w:rsid w:val="2B386885"/>
    <w:rsid w:val="2B676F2A"/>
    <w:rsid w:val="2B825C8F"/>
    <w:rsid w:val="2B8E1990"/>
    <w:rsid w:val="2BE45A54"/>
    <w:rsid w:val="2C2B04D1"/>
    <w:rsid w:val="2C62163F"/>
    <w:rsid w:val="2D746964"/>
    <w:rsid w:val="2E5F7614"/>
    <w:rsid w:val="2E8E7DCA"/>
    <w:rsid w:val="2E9F5C62"/>
    <w:rsid w:val="2EE858E9"/>
    <w:rsid w:val="2EFA0A6D"/>
    <w:rsid w:val="2F9D4288"/>
    <w:rsid w:val="2FF83BCD"/>
    <w:rsid w:val="30AA7D75"/>
    <w:rsid w:val="30CB2D3F"/>
    <w:rsid w:val="310538A5"/>
    <w:rsid w:val="31645FA2"/>
    <w:rsid w:val="31FE7144"/>
    <w:rsid w:val="324367F8"/>
    <w:rsid w:val="32454D73"/>
    <w:rsid w:val="326C2300"/>
    <w:rsid w:val="32AC4DF2"/>
    <w:rsid w:val="33631057"/>
    <w:rsid w:val="348151C9"/>
    <w:rsid w:val="34E966EE"/>
    <w:rsid w:val="34F63D95"/>
    <w:rsid w:val="354E03E2"/>
    <w:rsid w:val="36637EBD"/>
    <w:rsid w:val="36F5338D"/>
    <w:rsid w:val="37926A3C"/>
    <w:rsid w:val="37BA1FA5"/>
    <w:rsid w:val="38CC1D4A"/>
    <w:rsid w:val="38F90665"/>
    <w:rsid w:val="393D1834"/>
    <w:rsid w:val="39691347"/>
    <w:rsid w:val="39900FC9"/>
    <w:rsid w:val="399E5323"/>
    <w:rsid w:val="39A41483"/>
    <w:rsid w:val="3A305A6C"/>
    <w:rsid w:val="3A400375"/>
    <w:rsid w:val="3A8D61F1"/>
    <w:rsid w:val="3B890720"/>
    <w:rsid w:val="3C4104FD"/>
    <w:rsid w:val="3CE07B72"/>
    <w:rsid w:val="3DC20AE9"/>
    <w:rsid w:val="3DD27E02"/>
    <w:rsid w:val="3E0B0C1F"/>
    <w:rsid w:val="3E401EBB"/>
    <w:rsid w:val="3EA816EF"/>
    <w:rsid w:val="3F2B00CA"/>
    <w:rsid w:val="3F6466D8"/>
    <w:rsid w:val="3FD140EA"/>
    <w:rsid w:val="40385F17"/>
    <w:rsid w:val="411B5ACA"/>
    <w:rsid w:val="419A3FE9"/>
    <w:rsid w:val="41CA7E60"/>
    <w:rsid w:val="41D7163A"/>
    <w:rsid w:val="42377DF3"/>
    <w:rsid w:val="43D671AE"/>
    <w:rsid w:val="448D337E"/>
    <w:rsid w:val="45AB2CE7"/>
    <w:rsid w:val="460B7B64"/>
    <w:rsid w:val="46206A11"/>
    <w:rsid w:val="46250CEB"/>
    <w:rsid w:val="467F03FC"/>
    <w:rsid w:val="4698326B"/>
    <w:rsid w:val="46EB5A91"/>
    <w:rsid w:val="4718675E"/>
    <w:rsid w:val="473531B0"/>
    <w:rsid w:val="47E84D22"/>
    <w:rsid w:val="486D14AF"/>
    <w:rsid w:val="48AE03C2"/>
    <w:rsid w:val="4AAD305D"/>
    <w:rsid w:val="4AF736C5"/>
    <w:rsid w:val="4B69167A"/>
    <w:rsid w:val="4BF076A6"/>
    <w:rsid w:val="4BF74ED8"/>
    <w:rsid w:val="4C2272AD"/>
    <w:rsid w:val="4C3F5CDD"/>
    <w:rsid w:val="4CB16E35"/>
    <w:rsid w:val="4CBD57DA"/>
    <w:rsid w:val="4D1D271C"/>
    <w:rsid w:val="4D9F58EB"/>
    <w:rsid w:val="4E263853"/>
    <w:rsid w:val="4F367AC5"/>
    <w:rsid w:val="4FF260E2"/>
    <w:rsid w:val="4FFD67F1"/>
    <w:rsid w:val="508E3364"/>
    <w:rsid w:val="509B22D6"/>
    <w:rsid w:val="50AA379A"/>
    <w:rsid w:val="50E53551"/>
    <w:rsid w:val="516E1798"/>
    <w:rsid w:val="52675763"/>
    <w:rsid w:val="52B5462B"/>
    <w:rsid w:val="5385101B"/>
    <w:rsid w:val="53D1600F"/>
    <w:rsid w:val="55652EB2"/>
    <w:rsid w:val="559B2D78"/>
    <w:rsid w:val="559C5B91"/>
    <w:rsid w:val="56341678"/>
    <w:rsid w:val="57272B15"/>
    <w:rsid w:val="57C40364"/>
    <w:rsid w:val="58AB32D2"/>
    <w:rsid w:val="591834D0"/>
    <w:rsid w:val="599B6EA3"/>
    <w:rsid w:val="5A6C083F"/>
    <w:rsid w:val="5A9B2728"/>
    <w:rsid w:val="5B354D87"/>
    <w:rsid w:val="5C6A7000"/>
    <w:rsid w:val="5CFD7E74"/>
    <w:rsid w:val="5D7410F1"/>
    <w:rsid w:val="5E1D07CE"/>
    <w:rsid w:val="5E740125"/>
    <w:rsid w:val="5F3224E3"/>
    <w:rsid w:val="5F4B4EC7"/>
    <w:rsid w:val="5FE33988"/>
    <w:rsid w:val="5FED7E63"/>
    <w:rsid w:val="5FF92B75"/>
    <w:rsid w:val="5FFE462F"/>
    <w:rsid w:val="601E25DC"/>
    <w:rsid w:val="609D5BF6"/>
    <w:rsid w:val="61211AB2"/>
    <w:rsid w:val="61B24E62"/>
    <w:rsid w:val="623B58B9"/>
    <w:rsid w:val="624C592E"/>
    <w:rsid w:val="62BC258B"/>
    <w:rsid w:val="62EC69C1"/>
    <w:rsid w:val="630C03DF"/>
    <w:rsid w:val="631F6406"/>
    <w:rsid w:val="63F80495"/>
    <w:rsid w:val="653A6577"/>
    <w:rsid w:val="654148A5"/>
    <w:rsid w:val="664408C2"/>
    <w:rsid w:val="66CA7019"/>
    <w:rsid w:val="66EF30DB"/>
    <w:rsid w:val="680C5410"/>
    <w:rsid w:val="6833299C"/>
    <w:rsid w:val="6848469A"/>
    <w:rsid w:val="68FC0A4E"/>
    <w:rsid w:val="6907551F"/>
    <w:rsid w:val="6A8F30EF"/>
    <w:rsid w:val="6A9736B6"/>
    <w:rsid w:val="6AE05C33"/>
    <w:rsid w:val="6B364C7D"/>
    <w:rsid w:val="6B5E5AFE"/>
    <w:rsid w:val="6C2076DB"/>
    <w:rsid w:val="6C97799E"/>
    <w:rsid w:val="6CFC3CA5"/>
    <w:rsid w:val="6D5D194F"/>
    <w:rsid w:val="6DF1132F"/>
    <w:rsid w:val="6E851A78"/>
    <w:rsid w:val="6E9205BC"/>
    <w:rsid w:val="6F2474E3"/>
    <w:rsid w:val="6F2A7F99"/>
    <w:rsid w:val="6F46040B"/>
    <w:rsid w:val="6F8420C6"/>
    <w:rsid w:val="70542C57"/>
    <w:rsid w:val="705D4A5A"/>
    <w:rsid w:val="709661BE"/>
    <w:rsid w:val="70A22DB5"/>
    <w:rsid w:val="71602412"/>
    <w:rsid w:val="716B13F9"/>
    <w:rsid w:val="71C24E59"/>
    <w:rsid w:val="727D3192"/>
    <w:rsid w:val="731C6E4F"/>
    <w:rsid w:val="73590C4C"/>
    <w:rsid w:val="73784EF0"/>
    <w:rsid w:val="737E1D4E"/>
    <w:rsid w:val="739758EB"/>
    <w:rsid w:val="744C5512"/>
    <w:rsid w:val="746833CC"/>
    <w:rsid w:val="74786B81"/>
    <w:rsid w:val="74AB0875"/>
    <w:rsid w:val="74D53759"/>
    <w:rsid w:val="752D4828"/>
    <w:rsid w:val="757F68F8"/>
    <w:rsid w:val="75D752AF"/>
    <w:rsid w:val="76116A13"/>
    <w:rsid w:val="766E53F0"/>
    <w:rsid w:val="77D53A70"/>
    <w:rsid w:val="785D0CBF"/>
    <w:rsid w:val="78EF46BD"/>
    <w:rsid w:val="7904460D"/>
    <w:rsid w:val="799148F4"/>
    <w:rsid w:val="79ED12FF"/>
    <w:rsid w:val="79F3642F"/>
    <w:rsid w:val="7A1F0FD2"/>
    <w:rsid w:val="7B48433D"/>
    <w:rsid w:val="7B7B66DC"/>
    <w:rsid w:val="7B9F061D"/>
    <w:rsid w:val="7BDC53CD"/>
    <w:rsid w:val="7C173203"/>
    <w:rsid w:val="7C1E6945"/>
    <w:rsid w:val="7C2E56AF"/>
    <w:rsid w:val="7C66113B"/>
    <w:rsid w:val="7C6A3DA3"/>
    <w:rsid w:val="7CDA4EA9"/>
    <w:rsid w:val="7D1E1A15"/>
    <w:rsid w:val="7F6D458E"/>
    <w:rsid w:val="7FB36445"/>
    <w:rsid w:val="F7D5D3EB"/>
    <w:rsid w:val="FDE7E0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9"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等线" w:cs="21"/>
      <w:sz w:val="22"/>
      <w:szCs w:val="22"/>
      <w:lang w:val="en-US" w:eastAsia="en-US" w:bidi="ar-SA"/>
    </w:rPr>
  </w:style>
  <w:style w:type="paragraph" w:styleId="3">
    <w:name w:val="heading 1"/>
    <w:basedOn w:val="1"/>
    <w:next w:val="1"/>
    <w:link w:val="25"/>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4">
    <w:name w:val="heading 2"/>
    <w:basedOn w:val="1"/>
    <w:next w:val="1"/>
    <w:link w:val="26"/>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5">
    <w:name w:val="heading 3"/>
    <w:basedOn w:val="1"/>
    <w:next w:val="1"/>
    <w:link w:val="27"/>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6">
    <w:name w:val="heading 4"/>
    <w:basedOn w:val="1"/>
    <w:next w:val="1"/>
    <w:link w:val="28"/>
    <w:unhideWhenUsed/>
    <w:qFormat/>
    <w:uiPriority w:val="9"/>
    <w:pPr>
      <w:keepNext/>
      <w:keepLines/>
      <w:spacing w:before="200"/>
      <w:outlineLvl w:val="3"/>
    </w:pPr>
    <w:rPr>
      <w:rFonts w:asciiTheme="majorHAnsi" w:hAnsiTheme="majorHAnsi" w:eastAsiaTheme="majorEastAsia" w:cstheme="majorBidi"/>
      <w:b/>
      <w:bCs/>
      <w:i/>
      <w:iCs/>
      <w:color w:val="000000"/>
    </w:rPr>
  </w:style>
  <w:style w:type="paragraph" w:styleId="7">
    <w:name w:val="heading 5"/>
    <w:basedOn w:val="1"/>
    <w:next w:val="1"/>
    <w:unhideWhenUsed/>
    <w:qFormat/>
    <w:uiPriority w:val="99"/>
    <w:pPr>
      <w:keepNext/>
      <w:keepLines/>
      <w:spacing w:before="280" w:after="290" w:line="372" w:lineRule="auto"/>
      <w:outlineLvl w:val="4"/>
    </w:pPr>
    <w:rPr>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pPr>
      <w:spacing w:line="400" w:lineRule="exact"/>
      <w:jc w:val="center"/>
    </w:pPr>
    <w:rPr>
      <w:sz w:val="24"/>
    </w:rPr>
  </w:style>
  <w:style w:type="paragraph" w:styleId="8">
    <w:name w:val="Normal Indent"/>
    <w:basedOn w:val="1"/>
    <w:unhideWhenUsed/>
    <w:qFormat/>
    <w:uiPriority w:val="99"/>
    <w:pPr>
      <w:ind w:left="720"/>
    </w:pPr>
  </w:style>
  <w:style w:type="paragraph" w:styleId="9">
    <w:name w:val="caption"/>
    <w:basedOn w:val="1"/>
    <w:next w:val="1"/>
    <w:semiHidden/>
    <w:unhideWhenUsed/>
    <w:qFormat/>
    <w:uiPriority w:val="35"/>
    <w:rPr>
      <w:b/>
      <w:bCs/>
      <w:color w:val="4F81BD" w:themeColor="accent1"/>
      <w:sz w:val="18"/>
      <w:szCs w:val="18"/>
      <w14:textFill>
        <w14:solidFill>
          <w14:schemeClr w14:val="accent1"/>
        </w14:solidFill>
      </w14:textFill>
    </w:rPr>
  </w:style>
  <w:style w:type="paragraph" w:styleId="10">
    <w:name w:val="Body Text Indent"/>
    <w:basedOn w:val="1"/>
    <w:qFormat/>
    <w:uiPriority w:val="0"/>
    <w:pPr>
      <w:overflowPunct w:val="0"/>
      <w:autoSpaceDE w:val="0"/>
      <w:autoSpaceDN w:val="0"/>
      <w:adjustRightInd w:val="0"/>
      <w:spacing w:line="360" w:lineRule="auto"/>
      <w:ind w:firstLine="540"/>
      <w:textAlignment w:val="baseline"/>
    </w:pPr>
    <w:rPr>
      <w:rFonts w:ascii="宋体" w:hAnsi="MS Sans Serif"/>
      <w:spacing w:val="12"/>
      <w:sz w:val="24"/>
    </w:rPr>
  </w:style>
  <w:style w:type="paragraph" w:styleId="11">
    <w:name w:val="endnote text"/>
    <w:qFormat/>
    <w:uiPriority w:val="0"/>
    <w:pPr>
      <w:widowControl w:val="0"/>
      <w:snapToGrid w:val="0"/>
    </w:pPr>
    <w:rPr>
      <w:rFonts w:ascii="Times New Roman" w:hAnsi="Times New Roman" w:eastAsia="宋体" w:cs="Times New Roman"/>
      <w:kern w:val="2"/>
      <w:sz w:val="21"/>
      <w:szCs w:val="24"/>
      <w:lang w:val="en-US" w:eastAsia="zh-CN" w:bidi="ar-SA"/>
    </w:rPr>
  </w:style>
  <w:style w:type="paragraph" w:styleId="12">
    <w:name w:val="Balloon Text"/>
    <w:basedOn w:val="1"/>
    <w:next w:val="11"/>
    <w:semiHidden/>
    <w:unhideWhenUsed/>
    <w:qFormat/>
    <w:uiPriority w:val="99"/>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tabs>
        <w:tab w:val="center" w:pos="4680"/>
        <w:tab w:val="right" w:pos="9360"/>
      </w:tabs>
    </w:pPr>
  </w:style>
  <w:style w:type="paragraph" w:styleId="15">
    <w:name w:val="Subtitle"/>
    <w:basedOn w:val="1"/>
    <w:next w:val="1"/>
    <w:link w:val="29"/>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Title"/>
    <w:basedOn w:val="1"/>
    <w:next w:val="1"/>
    <w:link w:val="30"/>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FollowedHyperlink"/>
    <w:unhideWhenUsed/>
    <w:qFormat/>
    <w:uiPriority w:val="99"/>
    <w:rPr>
      <w:color w:val="666666"/>
      <w:u w:val="none"/>
    </w:rPr>
  </w:style>
  <w:style w:type="character" w:styleId="21">
    <w:name w:val="Emphasis"/>
    <w:basedOn w:val="19"/>
    <w:qFormat/>
    <w:uiPriority w:val="20"/>
    <w:rPr>
      <w:i/>
      <w:iCs/>
    </w:rPr>
  </w:style>
  <w:style w:type="character" w:styleId="22">
    <w:name w:val="HTML Typewriter"/>
    <w:qFormat/>
    <w:uiPriority w:val="0"/>
    <w:rPr>
      <w:rFonts w:ascii="宋体" w:hAnsi="宋体" w:eastAsia="宋体" w:cs="宋体"/>
      <w:sz w:val="24"/>
      <w:szCs w:val="24"/>
    </w:rPr>
  </w:style>
  <w:style w:type="character" w:styleId="23">
    <w:name w:val="Hyperlink"/>
    <w:basedOn w:val="19"/>
    <w:unhideWhenUsed/>
    <w:qFormat/>
    <w:uiPriority w:val="99"/>
    <w:rPr>
      <w:color w:val="0000FF" w:themeColor="hyperlink"/>
      <w:u w:val="single"/>
      <w14:textFill>
        <w14:solidFill>
          <w14:schemeClr w14:val="hlink"/>
        </w14:solidFill>
      </w14:textFill>
    </w:rPr>
  </w:style>
  <w:style w:type="character" w:customStyle="1" w:styleId="24">
    <w:name w:val="页眉 字符"/>
    <w:basedOn w:val="19"/>
    <w:link w:val="14"/>
    <w:qFormat/>
    <w:uiPriority w:val="99"/>
  </w:style>
  <w:style w:type="character" w:customStyle="1" w:styleId="25">
    <w:name w:val="标题 1 字符"/>
    <w:basedOn w:val="19"/>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26">
    <w:name w:val="标题 2 字符"/>
    <w:basedOn w:val="19"/>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7">
    <w:name w:val="标题 3 字符"/>
    <w:basedOn w:val="19"/>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8">
    <w:name w:val="标题 4 字符"/>
    <w:basedOn w:val="19"/>
    <w:link w:val="6"/>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9">
    <w:name w:val="副标题 字符"/>
    <w:basedOn w:val="19"/>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30">
    <w:name w:val="标题 字符"/>
    <w:basedOn w:val="19"/>
    <w:link w:val="16"/>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13802</Words>
  <Characters>14356</Characters>
  <Lines>134</Lines>
  <Paragraphs>37</Paragraphs>
  <TotalTime>292</TotalTime>
  <ScaleCrop>false</ScaleCrop>
  <LinksUpToDate>false</LinksUpToDate>
  <CharactersWithSpaces>15018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2024-10-08T17:16:00Z</dcterms:created>
  <dc:creator>WPS_1691892708</dc:creator>
  <cp:lastModifiedBy>WPS_1691892708</cp:lastModifiedBy>
  <dcterms:modified xsi:type="dcterms:W3CDTF">2025-06-17T02:55:39Z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7D08A488F9ED4DAC88BCFE4D7C8D475C_13</vt:lpwstr>
  </property>
  <property fmtid="{D5CDD505-2E9C-101B-9397-08002B2CF9AE}" pid="4" name="KSOTemplateDocerSaveRecord">
    <vt:lpwstr>eyJoZGlkIjoiN2EzMjA4Mzk5MjUyNjk1YWRiOTBjODA4ZTA1NjY1YTciLCJ1c2VySWQiOiIxNTIwNTMzOTAzIn0=</vt:lpwstr>
  </property>
</Properties>
</file>